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68" w:rsidRPr="00E97468" w:rsidRDefault="00E97468" w:rsidP="00E97468">
      <w:pPr>
        <w:jc w:val="center"/>
        <w:rPr>
          <w:rFonts w:ascii="宋体" w:hAnsi="宋体" w:cs="Arial" w:hint="eastAsia"/>
          <w:b/>
          <w:bCs/>
          <w:color w:val="000000"/>
          <w:spacing w:val="-4"/>
          <w:sz w:val="44"/>
          <w:szCs w:val="44"/>
        </w:rPr>
      </w:pPr>
      <w:bookmarkStart w:id="0" w:name="_GoBack"/>
      <w:r w:rsidRPr="00E97468">
        <w:rPr>
          <w:rFonts w:ascii="宋体" w:hAnsi="宋体" w:cs="Arial" w:hint="eastAsia"/>
          <w:b/>
          <w:bCs/>
          <w:color w:val="000000"/>
          <w:spacing w:val="-4"/>
          <w:sz w:val="44"/>
          <w:szCs w:val="44"/>
        </w:rPr>
        <w:t>厦门市海</w:t>
      </w:r>
      <w:proofErr w:type="gramStart"/>
      <w:r w:rsidRPr="00E97468">
        <w:rPr>
          <w:rFonts w:ascii="宋体" w:hAnsi="宋体" w:cs="Arial" w:hint="eastAsia"/>
          <w:b/>
          <w:bCs/>
          <w:color w:val="000000"/>
          <w:spacing w:val="-4"/>
          <w:sz w:val="44"/>
          <w:szCs w:val="44"/>
        </w:rPr>
        <w:t>沧</w:t>
      </w:r>
      <w:proofErr w:type="gramEnd"/>
      <w:r w:rsidRPr="00E97468">
        <w:rPr>
          <w:rFonts w:ascii="宋体" w:hAnsi="宋体" w:cs="Arial" w:hint="eastAsia"/>
          <w:b/>
          <w:bCs/>
          <w:color w:val="000000"/>
          <w:spacing w:val="-4"/>
          <w:sz w:val="44"/>
          <w:szCs w:val="44"/>
        </w:rPr>
        <w:t>医院</w:t>
      </w:r>
    </w:p>
    <w:p w:rsidR="00D81471" w:rsidRPr="00E97468" w:rsidRDefault="00E97468" w:rsidP="00E97468">
      <w:pPr>
        <w:jc w:val="center"/>
        <w:rPr>
          <w:rFonts w:ascii="宋体" w:hAnsi="宋体"/>
          <w:color w:val="FF0000"/>
          <w:sz w:val="44"/>
          <w:szCs w:val="44"/>
        </w:rPr>
      </w:pPr>
      <w:r w:rsidRPr="00E97468">
        <w:rPr>
          <w:rFonts w:ascii="宋体" w:hAnsi="宋体" w:cs="Arial" w:hint="eastAsia"/>
          <w:b/>
          <w:bCs/>
          <w:color w:val="000000"/>
          <w:spacing w:val="-4"/>
          <w:sz w:val="44"/>
          <w:szCs w:val="44"/>
        </w:rPr>
        <w:t>网络安全等级保护测评服务项目</w:t>
      </w:r>
    </w:p>
    <w:bookmarkEnd w:id="0"/>
    <w:p w:rsidR="00D81471" w:rsidRDefault="00E97468">
      <w:pPr>
        <w:rPr>
          <w:sz w:val="24"/>
        </w:rPr>
      </w:pPr>
      <w:r>
        <w:rPr>
          <w:rFonts w:ascii="宋体" w:hAnsi="宋体" w:hint="eastAsia"/>
          <w:color w:val="FF0000"/>
          <w:sz w:val="24"/>
        </w:rPr>
        <w:t>说明：★</w:t>
      </w:r>
      <w:r>
        <w:rPr>
          <w:rFonts w:hint="eastAsia"/>
          <w:color w:val="00B0F0"/>
          <w:sz w:val="24"/>
        </w:rPr>
        <w:t>设置的报名条件或必须满足项为：供应商需要具有网络安全等级保护测评机构推荐证书</w:t>
      </w:r>
      <w:r>
        <w:rPr>
          <w:rFonts w:hint="eastAsia"/>
          <w:color w:val="00B0F0"/>
          <w:sz w:val="24"/>
        </w:rPr>
        <w:t xml:space="preserve"> </w:t>
      </w:r>
      <w:r>
        <w:rPr>
          <w:rFonts w:hint="eastAsia"/>
          <w:sz w:val="24"/>
        </w:rPr>
        <w:t>。</w:t>
      </w:r>
    </w:p>
    <w:p w:rsidR="00D81471" w:rsidRDefault="00E97468" w:rsidP="00E97468">
      <w:pPr>
        <w:pStyle w:val="1"/>
        <w:spacing w:before="100" w:beforeAutospacing="1" w:after="0"/>
        <w:jc w:val="left"/>
        <w:rPr>
          <w:rFonts w:ascii="宋体" w:hAnsi="宋体" w:cs="Arial"/>
          <w:color w:val="000000"/>
        </w:rPr>
      </w:pPr>
      <w:r>
        <w:rPr>
          <w:rFonts w:ascii="宋体" w:hAnsi="宋体" w:cs="Arial" w:hint="eastAsia"/>
          <w:color w:val="000000"/>
        </w:rPr>
        <w:t>第一部分、项目名称：</w:t>
      </w:r>
    </w:p>
    <w:p w:rsidR="00D81471" w:rsidRDefault="00E97468">
      <w:pPr>
        <w:shd w:val="clear" w:color="auto" w:fill="FFFFFF"/>
        <w:tabs>
          <w:tab w:val="left" w:pos="0"/>
          <w:tab w:val="left" w:pos="2140"/>
          <w:tab w:val="center" w:pos="4753"/>
        </w:tabs>
        <w:ind w:firstLineChars="200" w:firstLine="480"/>
        <w:jc w:val="left"/>
        <w:rPr>
          <w:rFonts w:ascii="宋体" w:hAnsi="宋体" w:cs="Arial"/>
          <w:color w:val="000000"/>
          <w:kern w:val="0"/>
          <w:sz w:val="24"/>
        </w:rPr>
      </w:pPr>
      <w:r>
        <w:rPr>
          <w:rFonts w:ascii="宋体" w:hAnsi="宋体" w:cs="Arial" w:hint="eastAsia"/>
          <w:color w:val="000000"/>
          <w:kern w:val="0"/>
          <w:sz w:val="24"/>
        </w:rPr>
        <w:t>厦门市海</w:t>
      </w:r>
      <w:proofErr w:type="gramStart"/>
      <w:r>
        <w:rPr>
          <w:rFonts w:ascii="宋体" w:hAnsi="宋体" w:cs="Arial" w:hint="eastAsia"/>
          <w:color w:val="000000"/>
          <w:kern w:val="0"/>
          <w:sz w:val="24"/>
        </w:rPr>
        <w:t>沧</w:t>
      </w:r>
      <w:proofErr w:type="gramEnd"/>
      <w:r>
        <w:rPr>
          <w:rFonts w:ascii="宋体" w:hAnsi="宋体" w:cs="Arial" w:hint="eastAsia"/>
          <w:color w:val="000000"/>
          <w:kern w:val="0"/>
          <w:sz w:val="24"/>
        </w:rPr>
        <w:t>医院网络安全等级保护测评服务项目</w:t>
      </w:r>
    </w:p>
    <w:p w:rsidR="00D81471" w:rsidRDefault="00E97468" w:rsidP="00E97468">
      <w:pPr>
        <w:pStyle w:val="1"/>
        <w:spacing w:before="100" w:beforeAutospacing="1" w:after="0"/>
        <w:jc w:val="left"/>
        <w:rPr>
          <w:rFonts w:ascii="宋体" w:hAnsi="宋体" w:cs="Arial"/>
          <w:color w:val="000000"/>
        </w:rPr>
      </w:pPr>
      <w:r>
        <w:rPr>
          <w:rFonts w:ascii="宋体" w:hAnsi="宋体" w:hint="eastAsia"/>
          <w:color w:val="000000"/>
        </w:rPr>
        <w:t>第二部分、项目内容：</w:t>
      </w:r>
    </w:p>
    <w:p w:rsidR="00D81471" w:rsidRDefault="00E97468">
      <w:pPr>
        <w:pStyle w:val="a4"/>
        <w:spacing w:line="360" w:lineRule="auto"/>
        <w:ind w:left="0" w:firstLineChars="200" w:firstLine="480"/>
        <w:rPr>
          <w:rFonts w:ascii="宋体" w:eastAsia="宋体" w:hAnsi="宋体"/>
          <w:sz w:val="24"/>
        </w:rPr>
      </w:pPr>
      <w:bookmarkStart w:id="1" w:name="_Toc14650390"/>
      <w:bookmarkStart w:id="2" w:name="_Toc354996704"/>
      <w:r>
        <w:rPr>
          <w:rFonts w:ascii="宋体" w:eastAsia="宋体" w:hAnsi="宋体" w:cs="宋体" w:hint="eastAsia"/>
          <w:sz w:val="24"/>
          <w:szCs w:val="24"/>
        </w:rPr>
        <w:t>对厦门市海</w:t>
      </w:r>
      <w:proofErr w:type="gramStart"/>
      <w:r>
        <w:rPr>
          <w:rFonts w:ascii="宋体" w:eastAsia="宋体" w:hAnsi="宋体" w:cs="宋体" w:hint="eastAsia"/>
          <w:sz w:val="24"/>
          <w:szCs w:val="24"/>
        </w:rPr>
        <w:t>沧</w:t>
      </w:r>
      <w:proofErr w:type="gramEnd"/>
      <w:r>
        <w:rPr>
          <w:rFonts w:ascii="宋体" w:eastAsia="宋体" w:hAnsi="宋体" w:cs="宋体" w:hint="eastAsia"/>
          <w:sz w:val="24"/>
          <w:szCs w:val="24"/>
        </w:rPr>
        <w:t>医院的业务信息系统进行等级测评。其中包含以下信息系统：</w:t>
      </w:r>
      <w:r>
        <w:rPr>
          <w:rFonts w:ascii="宋体" w:eastAsia="宋体" w:hAnsi="宋体" w:cs="宋体" w:hint="eastAsia"/>
          <w:sz w:val="24"/>
          <w:szCs w:val="24"/>
        </w:rPr>
        <w:t>HIS</w:t>
      </w:r>
      <w:r>
        <w:rPr>
          <w:rFonts w:ascii="宋体" w:eastAsia="宋体" w:hAnsi="宋体" w:cs="宋体" w:hint="eastAsia"/>
          <w:sz w:val="24"/>
          <w:szCs w:val="24"/>
        </w:rPr>
        <w:t>（医院信息系统），三级；</w:t>
      </w:r>
      <w:r>
        <w:rPr>
          <w:rFonts w:ascii="宋体" w:eastAsia="宋体" w:hAnsi="宋体" w:cs="宋体" w:hint="eastAsia"/>
          <w:sz w:val="24"/>
          <w:szCs w:val="24"/>
        </w:rPr>
        <w:t>EMR</w:t>
      </w:r>
      <w:r>
        <w:rPr>
          <w:rFonts w:ascii="宋体" w:eastAsia="宋体" w:hAnsi="宋体" w:cs="宋体" w:hint="eastAsia"/>
          <w:sz w:val="24"/>
          <w:szCs w:val="24"/>
        </w:rPr>
        <w:t>（电子病历系统），三级；</w:t>
      </w:r>
      <w:r>
        <w:rPr>
          <w:rFonts w:ascii="宋体" w:eastAsia="宋体" w:hAnsi="宋体" w:cs="宋体" w:hint="eastAsia"/>
          <w:sz w:val="24"/>
          <w:szCs w:val="24"/>
        </w:rPr>
        <w:t>LIS</w:t>
      </w:r>
      <w:r>
        <w:rPr>
          <w:rFonts w:ascii="宋体" w:eastAsia="宋体" w:hAnsi="宋体" w:cs="宋体" w:hint="eastAsia"/>
          <w:sz w:val="24"/>
          <w:szCs w:val="24"/>
        </w:rPr>
        <w:t>（实验室信息系统），三级；</w:t>
      </w:r>
      <w:r>
        <w:rPr>
          <w:rFonts w:ascii="宋体" w:eastAsia="宋体" w:hAnsi="宋体" w:cs="宋体" w:hint="eastAsia"/>
          <w:sz w:val="24"/>
          <w:szCs w:val="24"/>
        </w:rPr>
        <w:t>PACS</w:t>
      </w:r>
      <w:r>
        <w:rPr>
          <w:rFonts w:ascii="宋体" w:eastAsia="宋体" w:hAnsi="宋体" w:cs="宋体" w:hint="eastAsia"/>
          <w:sz w:val="24"/>
          <w:szCs w:val="24"/>
        </w:rPr>
        <w:t>（影像归档和通信系统），三级；集成平台，三级；掌上医院，三级；门户网站，三级；公共显示大屏播控系统，三级；</w:t>
      </w:r>
      <w:r>
        <w:rPr>
          <w:rFonts w:ascii="宋体" w:eastAsia="宋体" w:hAnsi="宋体" w:cs="宋体" w:hint="eastAsia"/>
          <w:sz w:val="24"/>
          <w:szCs w:val="24"/>
        </w:rPr>
        <w:t>互联</w:t>
      </w:r>
      <w:r>
        <w:rPr>
          <w:rFonts w:ascii="宋体" w:eastAsia="宋体" w:hAnsi="宋体" w:cs="宋体"/>
          <w:sz w:val="24"/>
          <w:szCs w:val="24"/>
        </w:rPr>
        <w:t>网医院，三级；临床</w:t>
      </w:r>
      <w:r>
        <w:rPr>
          <w:rFonts w:ascii="宋体" w:eastAsia="宋体" w:hAnsi="宋体" w:cs="宋体" w:hint="eastAsia"/>
          <w:sz w:val="24"/>
          <w:szCs w:val="24"/>
        </w:rPr>
        <w:t>服务</w:t>
      </w:r>
      <w:r>
        <w:rPr>
          <w:rFonts w:ascii="宋体" w:eastAsia="宋体" w:hAnsi="宋体" w:cs="宋体"/>
          <w:sz w:val="24"/>
          <w:szCs w:val="24"/>
        </w:rPr>
        <w:t>系统，二级；</w:t>
      </w:r>
      <w:r>
        <w:rPr>
          <w:rFonts w:ascii="宋体" w:eastAsia="宋体" w:hAnsi="宋体" w:cs="宋体" w:hint="eastAsia"/>
          <w:sz w:val="24"/>
          <w:szCs w:val="24"/>
        </w:rPr>
        <w:t>医疗</w:t>
      </w:r>
      <w:r>
        <w:rPr>
          <w:rFonts w:ascii="宋体" w:eastAsia="宋体" w:hAnsi="宋体" w:cs="宋体"/>
          <w:sz w:val="24"/>
          <w:szCs w:val="24"/>
        </w:rPr>
        <w:t>管理系统</w:t>
      </w:r>
      <w:r>
        <w:rPr>
          <w:rFonts w:ascii="宋体" w:eastAsia="宋体" w:hAnsi="宋体" w:cs="宋体" w:hint="eastAsia"/>
          <w:sz w:val="24"/>
          <w:szCs w:val="24"/>
        </w:rPr>
        <w:t>，</w:t>
      </w:r>
      <w:r>
        <w:rPr>
          <w:rFonts w:ascii="宋体" w:eastAsia="宋体" w:hAnsi="宋体" w:cs="宋体"/>
          <w:sz w:val="24"/>
          <w:szCs w:val="24"/>
        </w:rPr>
        <w:t>二级；</w:t>
      </w:r>
      <w:r>
        <w:rPr>
          <w:rFonts w:ascii="宋体" w:eastAsia="宋体" w:hAnsi="宋体" w:cs="宋体" w:hint="eastAsia"/>
          <w:sz w:val="24"/>
          <w:szCs w:val="24"/>
        </w:rPr>
        <w:t>运营管理系统</w:t>
      </w:r>
      <w:r>
        <w:rPr>
          <w:rFonts w:ascii="宋体" w:eastAsia="宋体" w:hAnsi="宋体" w:cs="宋体"/>
          <w:sz w:val="24"/>
          <w:szCs w:val="24"/>
        </w:rPr>
        <w:t>，二级。</w:t>
      </w:r>
    </w:p>
    <w:p w:rsidR="00D81471" w:rsidRDefault="00E97468" w:rsidP="00E97468">
      <w:pPr>
        <w:pStyle w:val="1"/>
        <w:numPr>
          <w:ilvl w:val="0"/>
          <w:numId w:val="1"/>
        </w:numPr>
        <w:spacing w:before="0" w:after="0"/>
        <w:jc w:val="left"/>
        <w:rPr>
          <w:rFonts w:ascii="宋体" w:hAnsi="宋体"/>
          <w:color w:val="000000"/>
        </w:rPr>
      </w:pPr>
      <w:r>
        <w:rPr>
          <w:rFonts w:ascii="宋体" w:hAnsi="宋体" w:hint="eastAsia"/>
          <w:color w:val="000000"/>
        </w:rPr>
        <w:t>项目技术规范和服务要求</w:t>
      </w:r>
      <w:bookmarkEnd w:id="1"/>
    </w:p>
    <w:p w:rsidR="00D81471" w:rsidRDefault="00E97468">
      <w:pPr>
        <w:spacing w:line="360" w:lineRule="auto"/>
        <w:ind w:firstLineChars="200" w:firstLine="482"/>
        <w:rPr>
          <w:rFonts w:ascii="宋体" w:hAnsi="宋体" w:cs="Arial"/>
          <w:b/>
          <w:sz w:val="24"/>
        </w:rPr>
      </w:pPr>
      <w:r>
        <w:rPr>
          <w:rFonts w:ascii="宋体" w:hAnsi="宋体" w:cs="Arial" w:hint="eastAsia"/>
          <w:b/>
          <w:sz w:val="24"/>
        </w:rPr>
        <w:t>（一）等级保护评测工作</w:t>
      </w:r>
    </w:p>
    <w:p w:rsidR="00D81471" w:rsidRDefault="00E97468">
      <w:pPr>
        <w:spacing w:line="360" w:lineRule="auto"/>
        <w:ind w:firstLineChars="200" w:firstLine="480"/>
        <w:rPr>
          <w:rFonts w:ascii="宋体" w:hAnsi="宋体" w:cs="Arial"/>
          <w:sz w:val="24"/>
        </w:rPr>
      </w:pPr>
      <w:r>
        <w:rPr>
          <w:rFonts w:ascii="宋体" w:hAnsi="宋体" w:cs="Arial" w:hint="eastAsia"/>
          <w:sz w:val="24"/>
        </w:rPr>
        <w:t>依据《中华人民共和国网络安全法》、《中华人民共和国计算机信息系统安全保护条例》（国务院</w:t>
      </w:r>
      <w:r>
        <w:rPr>
          <w:rFonts w:ascii="宋体" w:hAnsi="宋体" w:cs="Arial" w:hint="eastAsia"/>
          <w:sz w:val="24"/>
        </w:rPr>
        <w:t>147</w:t>
      </w:r>
      <w:r>
        <w:rPr>
          <w:rFonts w:ascii="宋体" w:hAnsi="宋体" w:cs="Arial" w:hint="eastAsia"/>
          <w:sz w:val="24"/>
        </w:rPr>
        <w:t>号令）、《国家信息化领导小组关于加强信息安全保障工作的意见》（中办发〔</w:t>
      </w:r>
      <w:r>
        <w:rPr>
          <w:rFonts w:ascii="宋体" w:hAnsi="宋体" w:cs="Arial" w:hint="eastAsia"/>
          <w:sz w:val="24"/>
        </w:rPr>
        <w:t>2003</w:t>
      </w:r>
      <w:r>
        <w:rPr>
          <w:rFonts w:ascii="宋体" w:hAnsi="宋体" w:cs="Arial" w:hint="eastAsia"/>
          <w:sz w:val="24"/>
        </w:rPr>
        <w:t>〕</w:t>
      </w:r>
      <w:r>
        <w:rPr>
          <w:rFonts w:ascii="宋体" w:hAnsi="宋体" w:cs="Arial" w:hint="eastAsia"/>
          <w:sz w:val="24"/>
        </w:rPr>
        <w:t>27</w:t>
      </w:r>
      <w:r>
        <w:rPr>
          <w:rFonts w:ascii="宋体" w:hAnsi="宋体" w:cs="Arial" w:hint="eastAsia"/>
          <w:sz w:val="24"/>
        </w:rPr>
        <w:t>号）、《关于信息安全等级保护工作的实施意见》（公通字〔</w:t>
      </w:r>
      <w:r>
        <w:rPr>
          <w:rFonts w:ascii="宋体" w:hAnsi="宋体" w:cs="Arial" w:hint="eastAsia"/>
          <w:sz w:val="24"/>
        </w:rPr>
        <w:t>2004</w:t>
      </w:r>
      <w:r>
        <w:rPr>
          <w:rFonts w:ascii="宋体" w:hAnsi="宋体" w:cs="Arial" w:hint="eastAsia"/>
          <w:sz w:val="24"/>
        </w:rPr>
        <w:t>〕</w:t>
      </w:r>
      <w:r>
        <w:rPr>
          <w:rFonts w:ascii="宋体" w:hAnsi="宋体" w:cs="Arial" w:hint="eastAsia"/>
          <w:sz w:val="24"/>
        </w:rPr>
        <w:t>66</w:t>
      </w:r>
      <w:r>
        <w:rPr>
          <w:rFonts w:ascii="宋体" w:hAnsi="宋体" w:cs="Arial" w:hint="eastAsia"/>
          <w:sz w:val="24"/>
        </w:rPr>
        <w:t>号）和《信息安全等级保护管理办法》（公通字〔</w:t>
      </w:r>
      <w:r>
        <w:rPr>
          <w:rFonts w:ascii="宋体" w:hAnsi="宋体" w:cs="Arial" w:hint="eastAsia"/>
          <w:sz w:val="24"/>
        </w:rPr>
        <w:t>2007</w:t>
      </w:r>
      <w:r>
        <w:rPr>
          <w:rFonts w:ascii="宋体" w:hAnsi="宋体" w:cs="Arial" w:hint="eastAsia"/>
          <w:sz w:val="24"/>
        </w:rPr>
        <w:t>〕</w:t>
      </w:r>
      <w:r>
        <w:rPr>
          <w:rFonts w:ascii="宋体" w:hAnsi="宋体" w:cs="Arial" w:hint="eastAsia"/>
          <w:sz w:val="24"/>
        </w:rPr>
        <w:t>43</w:t>
      </w:r>
      <w:r>
        <w:rPr>
          <w:rFonts w:ascii="宋体" w:hAnsi="宋体" w:cs="Arial" w:hint="eastAsia"/>
          <w:sz w:val="24"/>
        </w:rPr>
        <w:t>号）等相关文件及标准要求，对厦门市海</w:t>
      </w:r>
      <w:proofErr w:type="gramStart"/>
      <w:r>
        <w:rPr>
          <w:rFonts w:ascii="宋体" w:hAnsi="宋体" w:cs="Arial" w:hint="eastAsia"/>
          <w:sz w:val="24"/>
        </w:rPr>
        <w:t>沧</w:t>
      </w:r>
      <w:proofErr w:type="gramEnd"/>
      <w:r>
        <w:rPr>
          <w:rFonts w:ascii="宋体" w:hAnsi="宋体" w:cs="Arial"/>
          <w:sz w:val="24"/>
        </w:rPr>
        <w:t>医院</w:t>
      </w:r>
      <w:r>
        <w:rPr>
          <w:rFonts w:ascii="宋体" w:hAnsi="宋体" w:cs="Arial" w:hint="eastAsia"/>
          <w:sz w:val="24"/>
        </w:rPr>
        <w:t>的业务信息系统进行等级测评及备案。其中包含以下信息系统：</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t>1</w:t>
      </w:r>
      <w:r>
        <w:rPr>
          <w:rFonts w:ascii="宋体" w:hAnsi="宋体" w:cs="Arial" w:hint="eastAsia"/>
          <w:b/>
          <w:sz w:val="24"/>
        </w:rPr>
        <w:t>、</w:t>
      </w:r>
      <w:r>
        <w:rPr>
          <w:rFonts w:ascii="宋体" w:hAnsi="宋体" w:cs="Arial"/>
          <w:b/>
          <w:sz w:val="24"/>
        </w:rPr>
        <w:t>HIS</w:t>
      </w:r>
      <w:r>
        <w:rPr>
          <w:rFonts w:ascii="宋体" w:hAnsi="宋体" w:cs="Arial" w:hint="eastAsia"/>
          <w:b/>
          <w:sz w:val="24"/>
        </w:rPr>
        <w:t>（医院</w:t>
      </w:r>
      <w:r>
        <w:rPr>
          <w:rFonts w:ascii="宋体" w:hAnsi="宋体" w:cs="Arial"/>
          <w:b/>
          <w:sz w:val="24"/>
        </w:rPr>
        <w:t>信息系统</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业务描述：医院医疗</w:t>
      </w:r>
      <w:r>
        <w:rPr>
          <w:rFonts w:ascii="宋体" w:hAnsi="宋体" w:cs="Arial"/>
          <w:sz w:val="24"/>
        </w:rPr>
        <w:t>业务管理与医院人、</w:t>
      </w:r>
      <w:r>
        <w:rPr>
          <w:rFonts w:ascii="宋体" w:hAnsi="宋体" w:cs="Arial" w:hint="eastAsia"/>
          <w:sz w:val="24"/>
        </w:rPr>
        <w:t>物、</w:t>
      </w:r>
      <w:proofErr w:type="gramStart"/>
      <w:r>
        <w:rPr>
          <w:rFonts w:ascii="宋体" w:hAnsi="宋体" w:cs="Arial"/>
          <w:sz w:val="24"/>
        </w:rPr>
        <w:t>财</w:t>
      </w:r>
      <w:r>
        <w:rPr>
          <w:rFonts w:ascii="宋体" w:hAnsi="宋体" w:cs="Arial" w:hint="eastAsia"/>
          <w:sz w:val="24"/>
        </w:rPr>
        <w:t>综合</w:t>
      </w:r>
      <w:proofErr w:type="gramEnd"/>
      <w:r>
        <w:rPr>
          <w:rFonts w:ascii="宋体" w:hAnsi="宋体" w:cs="Arial"/>
          <w:sz w:val="24"/>
        </w:rPr>
        <w:t>管理</w:t>
      </w:r>
      <w:r>
        <w:rPr>
          <w:rFonts w:ascii="宋体" w:hAnsi="宋体"/>
          <w:sz w:val="24"/>
        </w:rPr>
        <w:t>。</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t>2</w:t>
      </w:r>
      <w:r>
        <w:rPr>
          <w:rFonts w:ascii="宋体" w:hAnsi="宋体" w:cs="Arial" w:hint="eastAsia"/>
          <w:b/>
          <w:sz w:val="24"/>
        </w:rPr>
        <w:t>、</w:t>
      </w:r>
      <w:r>
        <w:rPr>
          <w:rFonts w:ascii="宋体" w:hAnsi="宋体" w:cs="Arial"/>
          <w:b/>
          <w:sz w:val="24"/>
        </w:rPr>
        <w:t>EMR</w:t>
      </w:r>
      <w:r>
        <w:rPr>
          <w:rFonts w:ascii="宋体" w:hAnsi="宋体" w:cs="Arial" w:hint="eastAsia"/>
          <w:b/>
          <w:sz w:val="24"/>
        </w:rPr>
        <w:t>（电子</w:t>
      </w:r>
      <w:r>
        <w:rPr>
          <w:rFonts w:ascii="宋体" w:hAnsi="宋体" w:cs="Arial"/>
          <w:b/>
          <w:sz w:val="24"/>
        </w:rPr>
        <w:t>病历系统</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业务描述：病人数字化</w:t>
      </w:r>
      <w:r>
        <w:rPr>
          <w:rFonts w:ascii="宋体" w:hAnsi="宋体" w:cs="Arial"/>
          <w:sz w:val="24"/>
        </w:rPr>
        <w:t>医疗记录</w:t>
      </w:r>
      <w:r>
        <w:rPr>
          <w:rFonts w:ascii="宋体" w:hAnsi="宋体" w:cs="Arial" w:hint="eastAsia"/>
          <w:sz w:val="24"/>
        </w:rPr>
        <w:t>。</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t>3</w:t>
      </w:r>
      <w:r>
        <w:rPr>
          <w:rFonts w:ascii="宋体" w:hAnsi="宋体" w:cs="Arial" w:hint="eastAsia"/>
          <w:b/>
          <w:sz w:val="24"/>
        </w:rPr>
        <w:t>、</w:t>
      </w:r>
      <w:r>
        <w:rPr>
          <w:rFonts w:ascii="宋体" w:hAnsi="宋体" w:cs="Arial"/>
          <w:b/>
          <w:sz w:val="24"/>
        </w:rPr>
        <w:t>LIS</w:t>
      </w:r>
      <w:r>
        <w:rPr>
          <w:rFonts w:ascii="宋体" w:hAnsi="宋体" w:cs="Arial" w:hint="eastAsia"/>
          <w:b/>
          <w:sz w:val="24"/>
        </w:rPr>
        <w:t>（实验室</w:t>
      </w:r>
      <w:r>
        <w:rPr>
          <w:rFonts w:ascii="宋体" w:hAnsi="宋体" w:cs="Arial"/>
          <w:b/>
          <w:sz w:val="24"/>
        </w:rPr>
        <w:t>信息系统</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业务描述：实验室（检验科）信息</w:t>
      </w:r>
      <w:r>
        <w:rPr>
          <w:rFonts w:ascii="宋体" w:hAnsi="宋体" w:cs="Arial"/>
          <w:sz w:val="24"/>
        </w:rPr>
        <w:t>系统，接收检验数据，打印检验报告，保存检验信息</w:t>
      </w:r>
      <w:r>
        <w:rPr>
          <w:rFonts w:ascii="宋体" w:hAnsi="宋体" w:cs="Arial" w:hint="eastAsia"/>
          <w:sz w:val="24"/>
        </w:rPr>
        <w:t>。</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lastRenderedPageBreak/>
        <w:t>4</w:t>
      </w:r>
      <w:r>
        <w:rPr>
          <w:rFonts w:ascii="宋体" w:hAnsi="宋体" w:cs="Arial" w:hint="eastAsia"/>
          <w:b/>
          <w:sz w:val="24"/>
        </w:rPr>
        <w:t>、</w:t>
      </w:r>
      <w:r>
        <w:rPr>
          <w:rFonts w:ascii="宋体" w:hAnsi="宋体" w:cs="Arial"/>
          <w:b/>
          <w:sz w:val="24"/>
        </w:rPr>
        <w:t>PACS</w:t>
      </w:r>
      <w:r>
        <w:rPr>
          <w:rFonts w:ascii="宋体" w:hAnsi="宋体" w:cs="Arial" w:hint="eastAsia"/>
          <w:b/>
          <w:sz w:val="24"/>
        </w:rPr>
        <w:t>（影像</w:t>
      </w:r>
      <w:r>
        <w:rPr>
          <w:rFonts w:ascii="宋体" w:hAnsi="宋体" w:cs="Arial"/>
          <w:b/>
          <w:sz w:val="24"/>
        </w:rPr>
        <w:t>归档和通信系统</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业务描述：影像归档</w:t>
      </w:r>
      <w:r>
        <w:rPr>
          <w:rFonts w:ascii="宋体" w:hAnsi="宋体" w:cs="Arial"/>
          <w:sz w:val="24"/>
        </w:rPr>
        <w:t>和通信系统，放射影像</w:t>
      </w:r>
      <w:r>
        <w:rPr>
          <w:rFonts w:ascii="宋体" w:hAnsi="宋体" w:cs="Arial" w:hint="eastAsia"/>
          <w:sz w:val="24"/>
        </w:rPr>
        <w:t>、</w:t>
      </w:r>
      <w:r>
        <w:rPr>
          <w:rFonts w:ascii="宋体" w:hAnsi="宋体" w:cs="Arial"/>
          <w:sz w:val="24"/>
        </w:rPr>
        <w:t>超声影像、内镜影像</w:t>
      </w:r>
      <w:r>
        <w:rPr>
          <w:rFonts w:ascii="宋体" w:hAnsi="宋体" w:cs="Arial" w:hint="eastAsia"/>
          <w:sz w:val="24"/>
        </w:rPr>
        <w:t>、病理</w:t>
      </w:r>
      <w:r>
        <w:rPr>
          <w:rFonts w:ascii="宋体" w:hAnsi="宋体" w:cs="Arial"/>
          <w:sz w:val="24"/>
        </w:rPr>
        <w:t>等</w:t>
      </w:r>
      <w:r>
        <w:rPr>
          <w:rFonts w:ascii="宋体" w:hAnsi="宋体" w:cs="Arial" w:hint="eastAsia"/>
          <w:sz w:val="24"/>
        </w:rPr>
        <w:t>的</w:t>
      </w:r>
      <w:r>
        <w:rPr>
          <w:rFonts w:ascii="宋体" w:hAnsi="宋体" w:cs="Arial"/>
          <w:sz w:val="24"/>
        </w:rPr>
        <w:t>数字化</w:t>
      </w:r>
      <w:r>
        <w:rPr>
          <w:rFonts w:ascii="宋体" w:hAnsi="宋体" w:cs="Arial" w:hint="eastAsia"/>
          <w:sz w:val="24"/>
        </w:rPr>
        <w:t>采集</w:t>
      </w:r>
      <w:r>
        <w:rPr>
          <w:rFonts w:ascii="宋体" w:hAnsi="宋体" w:cs="Arial"/>
          <w:sz w:val="24"/>
        </w:rPr>
        <w:t>、存储、阅片和网上共享</w:t>
      </w:r>
      <w:r>
        <w:rPr>
          <w:rFonts w:ascii="宋体" w:hAnsi="宋体" w:cs="Arial" w:hint="eastAsia"/>
          <w:sz w:val="24"/>
        </w:rPr>
        <w:t>。</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t>5</w:t>
      </w:r>
      <w:r>
        <w:rPr>
          <w:rFonts w:ascii="宋体" w:hAnsi="宋体" w:cs="Arial" w:hint="eastAsia"/>
          <w:b/>
          <w:sz w:val="24"/>
        </w:rPr>
        <w:t>、集成平台，三级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业务描述：集成平台为医院信息化建设提供统一的数据标准和接口标准，实现医院不同业务系统与集成平台的信息共享、互联互通。目前主要包含患者主索引、总线管理（</w:t>
      </w:r>
      <w:r>
        <w:rPr>
          <w:rFonts w:ascii="宋体" w:hAnsi="宋体" w:cs="Arial" w:hint="eastAsia"/>
          <w:sz w:val="24"/>
        </w:rPr>
        <w:t>ESB</w:t>
      </w:r>
      <w:r>
        <w:rPr>
          <w:rFonts w:ascii="宋体" w:hAnsi="宋体" w:cs="Arial" w:hint="eastAsia"/>
          <w:sz w:val="24"/>
        </w:rPr>
        <w:t>）、系统监控等功能模块</w:t>
      </w:r>
      <w:r>
        <w:rPr>
          <w:rFonts w:ascii="宋体" w:hAnsi="宋体" w:cs="Arial" w:hint="eastAsia"/>
          <w:sz w:val="24"/>
        </w:rPr>
        <w:t>/</w:t>
      </w:r>
      <w:r>
        <w:rPr>
          <w:rFonts w:ascii="宋体" w:hAnsi="宋体" w:cs="Arial" w:hint="eastAsia"/>
          <w:sz w:val="24"/>
        </w:rPr>
        <w:t>子系统，系统数据中心保存的信息主要为患者个人信息，就诊记录等病历记录</w:t>
      </w:r>
      <w:r>
        <w:rPr>
          <w:rFonts w:hint="eastAsia"/>
        </w:rPr>
        <w:t>。</w:t>
      </w:r>
    </w:p>
    <w:p w:rsidR="00D81471" w:rsidRDefault="00E97468">
      <w:pPr>
        <w:spacing w:line="360" w:lineRule="auto"/>
        <w:ind w:firstLineChars="200" w:firstLine="482"/>
        <w:rPr>
          <w:rFonts w:ascii="宋体" w:hAnsi="宋体" w:cs="Arial"/>
          <w:b/>
          <w:sz w:val="24"/>
        </w:rPr>
      </w:pPr>
      <w:r>
        <w:rPr>
          <w:rFonts w:ascii="宋体" w:hAnsi="宋体" w:cs="Arial" w:hint="eastAsia"/>
          <w:b/>
          <w:sz w:val="24"/>
        </w:rPr>
        <w:t>6</w:t>
      </w:r>
      <w:r>
        <w:rPr>
          <w:rFonts w:ascii="宋体" w:hAnsi="宋体" w:cs="Arial" w:hint="eastAsia"/>
          <w:b/>
          <w:sz w:val="24"/>
        </w:rPr>
        <w:t>、掌上</w:t>
      </w:r>
      <w:r>
        <w:rPr>
          <w:rFonts w:ascii="宋体" w:hAnsi="宋体" w:cs="Arial"/>
          <w:b/>
          <w:sz w:val="24"/>
        </w:rPr>
        <w:t>医院</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业务描述：掌上医院系统包含预约挂号、排队候诊、医院动态、来院导航、查报告单、满意度调查、医院介绍、健康宣教、科室介绍。为</w:t>
      </w:r>
      <w:r>
        <w:rPr>
          <w:rFonts w:ascii="宋体" w:hAnsi="宋体" w:cs="Arial"/>
          <w:sz w:val="24"/>
        </w:rPr>
        <w:t>全</w:t>
      </w:r>
      <w:r>
        <w:rPr>
          <w:rFonts w:ascii="宋体" w:hAnsi="宋体" w:cs="Arial" w:hint="eastAsia"/>
          <w:sz w:val="24"/>
        </w:rPr>
        <w:t>国</w:t>
      </w:r>
      <w:r>
        <w:rPr>
          <w:rFonts w:ascii="宋体" w:hAnsi="宋体" w:cs="Arial"/>
          <w:sz w:val="24"/>
        </w:rPr>
        <w:t>网民用户提供</w:t>
      </w:r>
      <w:r>
        <w:rPr>
          <w:rFonts w:ascii="宋体" w:hAnsi="宋体" w:cs="Arial" w:hint="eastAsia"/>
          <w:sz w:val="24"/>
        </w:rPr>
        <w:t>预约挂号、</w:t>
      </w:r>
      <w:r>
        <w:rPr>
          <w:rFonts w:ascii="宋体" w:hAnsi="宋体" w:cs="Arial"/>
          <w:sz w:val="24"/>
        </w:rPr>
        <w:t>就诊</w:t>
      </w:r>
      <w:r>
        <w:rPr>
          <w:rFonts w:ascii="宋体" w:hAnsi="宋体" w:cs="Arial" w:hint="eastAsia"/>
          <w:sz w:val="24"/>
        </w:rPr>
        <w:t>指导等</w:t>
      </w:r>
      <w:r>
        <w:rPr>
          <w:rFonts w:ascii="宋体" w:hAnsi="宋体" w:cs="Arial"/>
          <w:sz w:val="24"/>
        </w:rPr>
        <w:t>服务</w:t>
      </w:r>
      <w:r>
        <w:rPr>
          <w:rFonts w:ascii="宋体" w:hAnsi="宋体" w:cs="Arial" w:hint="eastAsia"/>
          <w:sz w:val="24"/>
        </w:rPr>
        <w:t>。</w:t>
      </w:r>
    </w:p>
    <w:p w:rsidR="00D81471" w:rsidRDefault="00E97468">
      <w:pPr>
        <w:spacing w:line="360" w:lineRule="auto"/>
        <w:ind w:firstLineChars="200" w:firstLine="482"/>
        <w:rPr>
          <w:rFonts w:ascii="宋体" w:hAnsi="宋体" w:cs="Arial"/>
          <w:b/>
          <w:sz w:val="24"/>
        </w:rPr>
      </w:pPr>
      <w:r>
        <w:rPr>
          <w:rFonts w:ascii="宋体" w:hAnsi="宋体" w:cs="Arial"/>
          <w:b/>
          <w:sz w:val="24"/>
        </w:rPr>
        <w:t>7</w:t>
      </w:r>
      <w:r>
        <w:rPr>
          <w:rFonts w:ascii="宋体" w:hAnsi="宋体" w:cs="Arial" w:hint="eastAsia"/>
          <w:b/>
          <w:sz w:val="24"/>
        </w:rPr>
        <w:t>、门户</w:t>
      </w:r>
      <w:r>
        <w:rPr>
          <w:rFonts w:ascii="宋体" w:hAnsi="宋体" w:cs="Arial"/>
          <w:b/>
          <w:sz w:val="24"/>
        </w:rPr>
        <w:t>网站</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业务描述：门户网站系统包含医院简介、就医指南、科室介绍、护理园地、科研教学、健康科普、院务公开、医院文化、人才招聘</w:t>
      </w:r>
      <w:r>
        <w:rPr>
          <w:rFonts w:ascii="宋体" w:hAnsi="宋体" w:cs="Arial"/>
          <w:sz w:val="24"/>
        </w:rPr>
        <w:t>等</w:t>
      </w:r>
      <w:r>
        <w:rPr>
          <w:rFonts w:ascii="宋体" w:hAnsi="宋体" w:cs="Arial" w:hint="eastAsia"/>
          <w:sz w:val="24"/>
        </w:rPr>
        <w:t>栏目。网站为</w:t>
      </w:r>
      <w:r>
        <w:rPr>
          <w:rFonts w:ascii="宋体" w:hAnsi="宋体" w:cs="Arial"/>
          <w:sz w:val="24"/>
        </w:rPr>
        <w:t>全网用户提供</w:t>
      </w:r>
      <w:r>
        <w:rPr>
          <w:rFonts w:ascii="宋体" w:hAnsi="宋体" w:cs="Arial" w:hint="eastAsia"/>
          <w:sz w:val="24"/>
        </w:rPr>
        <w:t>卫生健康问题</w:t>
      </w:r>
      <w:r>
        <w:rPr>
          <w:rFonts w:ascii="宋体" w:hAnsi="宋体" w:cs="Arial"/>
          <w:sz w:val="24"/>
        </w:rPr>
        <w:t>咨询</w:t>
      </w:r>
      <w:r>
        <w:rPr>
          <w:rFonts w:ascii="宋体" w:hAnsi="宋体" w:cs="Arial" w:hint="eastAsia"/>
          <w:sz w:val="24"/>
        </w:rPr>
        <w:t>、医院</w:t>
      </w:r>
      <w:r>
        <w:rPr>
          <w:rFonts w:ascii="宋体" w:hAnsi="宋体" w:cs="Arial"/>
          <w:sz w:val="24"/>
        </w:rPr>
        <w:t>就诊</w:t>
      </w:r>
      <w:r>
        <w:rPr>
          <w:rFonts w:ascii="宋体" w:hAnsi="宋体" w:cs="Arial" w:hint="eastAsia"/>
          <w:sz w:val="24"/>
        </w:rPr>
        <w:t>指导、</w:t>
      </w:r>
      <w:r>
        <w:rPr>
          <w:rFonts w:ascii="宋体" w:hAnsi="宋体" w:cs="Arial"/>
          <w:sz w:val="24"/>
        </w:rPr>
        <w:t>健康知识传播</w:t>
      </w:r>
      <w:r>
        <w:rPr>
          <w:rFonts w:ascii="宋体" w:hAnsi="宋体" w:cs="Arial" w:hint="eastAsia"/>
          <w:sz w:val="24"/>
        </w:rPr>
        <w:t>，医院</w:t>
      </w:r>
      <w:r>
        <w:rPr>
          <w:rFonts w:ascii="宋体" w:hAnsi="宋体" w:cs="Arial"/>
          <w:sz w:val="24"/>
        </w:rPr>
        <w:t>信息公开</w:t>
      </w:r>
      <w:r>
        <w:rPr>
          <w:rFonts w:ascii="宋体" w:hAnsi="宋体" w:cs="Arial" w:hint="eastAsia"/>
          <w:sz w:val="24"/>
        </w:rPr>
        <w:t>等</w:t>
      </w:r>
      <w:r>
        <w:rPr>
          <w:rFonts w:ascii="宋体" w:hAnsi="宋体" w:cs="Arial"/>
          <w:sz w:val="24"/>
        </w:rPr>
        <w:t>服务</w:t>
      </w:r>
      <w:r>
        <w:rPr>
          <w:rFonts w:ascii="宋体" w:hAnsi="宋体" w:cs="Arial" w:hint="eastAsia"/>
          <w:sz w:val="24"/>
        </w:rPr>
        <w:t>相关信息的数据。</w:t>
      </w:r>
    </w:p>
    <w:p w:rsidR="00D81471" w:rsidRDefault="00E97468">
      <w:pPr>
        <w:spacing w:line="360" w:lineRule="auto"/>
        <w:ind w:firstLineChars="200" w:firstLine="482"/>
        <w:rPr>
          <w:rFonts w:ascii="宋体" w:hAnsi="宋体" w:cs="Arial"/>
          <w:b/>
          <w:sz w:val="24"/>
        </w:rPr>
      </w:pPr>
      <w:r>
        <w:rPr>
          <w:rFonts w:ascii="宋体" w:hAnsi="宋体" w:cs="Arial"/>
          <w:b/>
          <w:sz w:val="24"/>
        </w:rPr>
        <w:t>8</w:t>
      </w:r>
      <w:r>
        <w:rPr>
          <w:rFonts w:ascii="宋体" w:hAnsi="宋体" w:cs="Arial" w:hint="eastAsia"/>
          <w:b/>
          <w:sz w:val="24"/>
        </w:rPr>
        <w:t>、公共显示</w:t>
      </w:r>
      <w:r>
        <w:rPr>
          <w:rFonts w:ascii="宋体" w:hAnsi="宋体" w:cs="Arial"/>
          <w:b/>
          <w:sz w:val="24"/>
        </w:rPr>
        <w:t>大屏播控系统</w:t>
      </w:r>
      <w:r>
        <w:rPr>
          <w:rFonts w:ascii="宋体" w:hAnsi="宋体" w:cs="Arial" w:hint="eastAsia"/>
          <w:b/>
          <w:sz w:val="24"/>
        </w:rPr>
        <w:t>，三级</w:t>
      </w:r>
    </w:p>
    <w:p w:rsidR="00D81471" w:rsidRDefault="00E97468">
      <w:pPr>
        <w:spacing w:line="360" w:lineRule="auto"/>
        <w:ind w:firstLineChars="200" w:firstLine="480"/>
        <w:rPr>
          <w:rFonts w:ascii="宋体" w:hAnsi="宋体" w:cs="Arial"/>
          <w:sz w:val="24"/>
        </w:rPr>
      </w:pPr>
      <w:r>
        <w:rPr>
          <w:rFonts w:ascii="宋体" w:hAnsi="宋体" w:cs="Arial" w:hint="eastAsia"/>
          <w:sz w:val="24"/>
        </w:rPr>
        <w:t>业务描述：公共大屏播控系统包含时事介绍、入院引导、缴费引导等相关文字</w:t>
      </w:r>
      <w:proofErr w:type="gramStart"/>
      <w:r>
        <w:rPr>
          <w:rFonts w:ascii="宋体" w:hAnsi="宋体" w:cs="Arial" w:hint="eastAsia"/>
          <w:sz w:val="24"/>
        </w:rPr>
        <w:t>类展示</w:t>
      </w:r>
      <w:proofErr w:type="gramEnd"/>
      <w:r>
        <w:rPr>
          <w:rFonts w:ascii="宋体" w:hAnsi="宋体" w:cs="Arial"/>
          <w:sz w:val="24"/>
        </w:rPr>
        <w:t>服务</w:t>
      </w:r>
      <w:r>
        <w:rPr>
          <w:rFonts w:ascii="宋体" w:hAnsi="宋体" w:cs="Arial" w:hint="eastAsia"/>
          <w:sz w:val="24"/>
        </w:rPr>
        <w:t>。</w:t>
      </w:r>
    </w:p>
    <w:p w:rsidR="00D81471" w:rsidRDefault="00E97468">
      <w:pPr>
        <w:spacing w:line="360" w:lineRule="auto"/>
        <w:ind w:firstLineChars="200" w:firstLine="420"/>
        <w:rPr>
          <w:rFonts w:ascii="宋体" w:hAnsi="宋体" w:cs="Arial"/>
          <w:b/>
          <w:sz w:val="24"/>
        </w:rPr>
      </w:pPr>
      <w:r>
        <w:rPr>
          <w:rFonts w:hint="eastAsia"/>
        </w:rPr>
        <w:t xml:space="preserve"> </w:t>
      </w:r>
      <w:r>
        <w:rPr>
          <w:rFonts w:ascii="宋体" w:hAnsi="宋体" w:cs="Arial" w:hint="eastAsia"/>
          <w:b/>
          <w:sz w:val="24"/>
        </w:rPr>
        <w:t>9</w:t>
      </w:r>
      <w:r>
        <w:rPr>
          <w:rFonts w:ascii="宋体" w:hAnsi="宋体" w:cs="Arial" w:hint="eastAsia"/>
          <w:b/>
          <w:sz w:val="24"/>
        </w:rPr>
        <w:t>、互联网</w:t>
      </w:r>
      <w:r>
        <w:rPr>
          <w:rFonts w:ascii="宋体" w:hAnsi="宋体" w:cs="Arial"/>
          <w:b/>
          <w:sz w:val="24"/>
        </w:rPr>
        <w:t>医院，三级</w:t>
      </w:r>
    </w:p>
    <w:p w:rsidR="00D81471" w:rsidRPr="00E97468" w:rsidRDefault="00E97468" w:rsidP="00E97468">
      <w:pPr>
        <w:pStyle w:val="a4"/>
        <w:ind w:left="0" w:firstLineChars="177" w:firstLine="425"/>
        <w:rPr>
          <w:rFonts w:ascii="宋体" w:eastAsia="宋体" w:hAnsi="宋体" w:cs="Arial"/>
          <w:kern w:val="2"/>
          <w:sz w:val="24"/>
        </w:rPr>
      </w:pPr>
      <w:r>
        <w:rPr>
          <w:rFonts w:ascii="宋体" w:eastAsia="宋体" w:hAnsi="宋体" w:cs="Arial" w:hint="eastAsia"/>
          <w:kern w:val="2"/>
          <w:sz w:val="24"/>
        </w:rPr>
        <w:t>业务描述：</w:t>
      </w:r>
      <w:r>
        <w:rPr>
          <w:rFonts w:ascii="宋体" w:eastAsia="宋体" w:hAnsi="宋体" w:cs="Arial"/>
          <w:kern w:val="2"/>
          <w:sz w:val="24"/>
        </w:rPr>
        <w:t xml:space="preserve"> </w:t>
      </w:r>
      <w:r>
        <w:rPr>
          <w:rFonts w:ascii="宋体" w:eastAsia="宋体" w:hAnsi="宋体" w:cs="Arial" w:hint="eastAsia"/>
          <w:kern w:val="2"/>
          <w:sz w:val="24"/>
        </w:rPr>
        <w:t>在实体医院基础上，运用互联网技术提供安全适宜的医疗服务，允许在线开展部分常见病、慢性病复诊，以及随访管理和远程指导，逐步实现患者居家康复，不出家门就能享受优质高效的复诊服务。医师掌握患者病历资料后，允许在线开具部分常见病、慢性病处方。</w:t>
      </w:r>
    </w:p>
    <w:p w:rsidR="00D81471" w:rsidRDefault="00E97468">
      <w:pPr>
        <w:pStyle w:val="aa"/>
        <w:numPr>
          <w:ilvl w:val="0"/>
          <w:numId w:val="2"/>
        </w:numPr>
        <w:spacing w:line="360" w:lineRule="auto"/>
        <w:rPr>
          <w:rFonts w:ascii="宋体" w:hAnsi="宋体" w:cs="Arial"/>
          <w:b/>
          <w:sz w:val="24"/>
        </w:rPr>
      </w:pPr>
      <w:r>
        <w:rPr>
          <w:rFonts w:ascii="宋体" w:hAnsi="宋体" w:cs="Arial" w:hint="eastAsia"/>
          <w:b/>
          <w:sz w:val="24"/>
        </w:rPr>
        <w:t>临床服务系统，</w:t>
      </w:r>
      <w:r>
        <w:rPr>
          <w:rFonts w:ascii="宋体" w:hAnsi="宋体" w:cs="Arial"/>
          <w:b/>
          <w:sz w:val="24"/>
        </w:rPr>
        <w:t>二级</w:t>
      </w:r>
    </w:p>
    <w:p w:rsidR="00D81471" w:rsidRDefault="00E97468" w:rsidP="00E97468">
      <w:pPr>
        <w:pStyle w:val="a4"/>
        <w:spacing w:line="360" w:lineRule="auto"/>
        <w:ind w:left="0" w:firstLineChars="177" w:firstLine="425"/>
        <w:rPr>
          <w:rFonts w:ascii="宋体" w:eastAsia="宋体" w:hAnsi="宋体" w:cs="Arial"/>
          <w:kern w:val="2"/>
          <w:sz w:val="24"/>
        </w:rPr>
      </w:pPr>
      <w:r>
        <w:rPr>
          <w:rFonts w:ascii="宋体" w:eastAsia="宋体" w:hAnsi="宋体" w:cs="Arial" w:hint="eastAsia"/>
          <w:kern w:val="2"/>
          <w:sz w:val="24"/>
        </w:rPr>
        <w:t>业务描述：包含心电</w:t>
      </w:r>
      <w:r>
        <w:rPr>
          <w:rFonts w:ascii="宋体" w:eastAsia="宋体" w:hAnsi="宋体" w:cs="Arial"/>
          <w:kern w:val="2"/>
          <w:sz w:val="24"/>
        </w:rPr>
        <w:t>系统、手麻系统、体检系统</w:t>
      </w:r>
      <w:r>
        <w:rPr>
          <w:rFonts w:ascii="宋体" w:eastAsia="宋体" w:hAnsi="宋体" w:cs="Arial" w:hint="eastAsia"/>
          <w:kern w:val="2"/>
          <w:sz w:val="24"/>
        </w:rPr>
        <w:t>、医技</w:t>
      </w:r>
      <w:r>
        <w:rPr>
          <w:rFonts w:ascii="宋体" w:eastAsia="宋体" w:hAnsi="宋体" w:cs="Arial"/>
          <w:kern w:val="2"/>
          <w:sz w:val="24"/>
        </w:rPr>
        <w:t>预约系统、门诊排队叫号系统、病房呼叫系统、急诊预检分诊系统、移动医疗</w:t>
      </w:r>
      <w:r>
        <w:rPr>
          <w:rFonts w:ascii="宋体" w:eastAsia="宋体" w:hAnsi="宋体" w:cs="Arial" w:hint="eastAsia"/>
          <w:kern w:val="2"/>
          <w:sz w:val="24"/>
        </w:rPr>
        <w:t>系统</w:t>
      </w:r>
      <w:r>
        <w:rPr>
          <w:rFonts w:ascii="宋体" w:eastAsia="宋体" w:hAnsi="宋体" w:cs="Arial"/>
          <w:kern w:val="2"/>
          <w:sz w:val="24"/>
        </w:rPr>
        <w:t>、病案数字化系统、胸痛系统、护理管理系统</w:t>
      </w:r>
      <w:r>
        <w:rPr>
          <w:rFonts w:ascii="宋体" w:eastAsia="宋体" w:hAnsi="宋体" w:cs="Arial" w:hint="eastAsia"/>
          <w:kern w:val="2"/>
          <w:sz w:val="24"/>
        </w:rPr>
        <w:t>、</w:t>
      </w:r>
      <w:r>
        <w:rPr>
          <w:rFonts w:ascii="宋体" w:eastAsia="宋体" w:hAnsi="宋体" w:cs="Arial"/>
          <w:kern w:val="2"/>
          <w:sz w:val="24"/>
        </w:rPr>
        <w:t>内镜追溯系统、输血系统、血液透析管理系统</w:t>
      </w:r>
    </w:p>
    <w:p w:rsidR="00D81471" w:rsidRDefault="00E97468">
      <w:pPr>
        <w:pStyle w:val="aa"/>
        <w:numPr>
          <w:ilvl w:val="0"/>
          <w:numId w:val="2"/>
        </w:numPr>
        <w:spacing w:line="360" w:lineRule="auto"/>
        <w:rPr>
          <w:rFonts w:ascii="宋体" w:hAnsi="宋体" w:cs="Arial"/>
          <w:b/>
          <w:sz w:val="24"/>
        </w:rPr>
      </w:pPr>
      <w:r>
        <w:rPr>
          <w:rFonts w:ascii="宋体" w:hAnsi="宋体" w:cs="Arial" w:hint="eastAsia"/>
          <w:b/>
          <w:sz w:val="24"/>
        </w:rPr>
        <w:t>医疗</w:t>
      </w:r>
      <w:r>
        <w:rPr>
          <w:rFonts w:ascii="宋体" w:hAnsi="宋体" w:cs="Arial"/>
          <w:b/>
          <w:sz w:val="24"/>
        </w:rPr>
        <w:t>管理</w:t>
      </w:r>
      <w:r>
        <w:rPr>
          <w:rFonts w:ascii="宋体" w:hAnsi="宋体" w:cs="Arial" w:hint="eastAsia"/>
          <w:b/>
          <w:sz w:val="24"/>
        </w:rPr>
        <w:t>系统，</w:t>
      </w:r>
      <w:r>
        <w:rPr>
          <w:rFonts w:ascii="宋体" w:hAnsi="宋体" w:cs="Arial"/>
          <w:b/>
          <w:sz w:val="24"/>
        </w:rPr>
        <w:t>二级</w:t>
      </w:r>
    </w:p>
    <w:p w:rsidR="00D81471" w:rsidRDefault="00E97468" w:rsidP="00E97468">
      <w:pPr>
        <w:pStyle w:val="a4"/>
        <w:spacing w:line="360" w:lineRule="auto"/>
        <w:ind w:left="0" w:firstLineChars="177" w:firstLine="425"/>
      </w:pPr>
      <w:r>
        <w:rPr>
          <w:rFonts w:ascii="宋体" w:eastAsia="宋体" w:hAnsi="宋体" w:cs="Arial" w:hint="eastAsia"/>
          <w:kern w:val="2"/>
          <w:sz w:val="24"/>
        </w:rPr>
        <w:lastRenderedPageBreak/>
        <w:t>业务描述：耗材</w:t>
      </w:r>
      <w:r>
        <w:rPr>
          <w:rFonts w:ascii="宋体" w:eastAsia="宋体" w:hAnsi="宋体" w:cs="Arial"/>
          <w:kern w:val="2"/>
          <w:sz w:val="24"/>
        </w:rPr>
        <w:t>管理系统</w:t>
      </w:r>
      <w:r>
        <w:rPr>
          <w:rFonts w:ascii="宋体" w:eastAsia="宋体" w:hAnsi="宋体" w:cs="Arial" w:hint="eastAsia"/>
          <w:kern w:val="2"/>
          <w:sz w:val="24"/>
        </w:rPr>
        <w:t>、</w:t>
      </w:r>
      <w:r>
        <w:rPr>
          <w:rFonts w:ascii="宋体" w:eastAsia="宋体" w:hAnsi="宋体" w:cs="Arial"/>
          <w:kern w:val="2"/>
          <w:sz w:val="24"/>
        </w:rPr>
        <w:t>冷链监</w:t>
      </w:r>
      <w:r>
        <w:rPr>
          <w:rFonts w:ascii="宋体" w:eastAsia="宋体" w:hAnsi="宋体" w:cs="Arial"/>
          <w:kern w:val="2"/>
          <w:sz w:val="24"/>
        </w:rPr>
        <w:t>控系统</w:t>
      </w:r>
      <w:r>
        <w:rPr>
          <w:rFonts w:ascii="宋体" w:eastAsia="宋体" w:hAnsi="宋体" w:cs="Arial" w:hint="eastAsia"/>
          <w:kern w:val="2"/>
          <w:sz w:val="24"/>
        </w:rPr>
        <w:t>、</w:t>
      </w:r>
      <w:r>
        <w:rPr>
          <w:rFonts w:ascii="宋体" w:eastAsia="宋体" w:hAnsi="宋体" w:cs="Arial"/>
          <w:kern w:val="2"/>
          <w:sz w:val="24"/>
        </w:rPr>
        <w:t>合理用药系统、合理用药审方系统、</w:t>
      </w:r>
      <w:proofErr w:type="gramStart"/>
      <w:r>
        <w:rPr>
          <w:rFonts w:ascii="宋体" w:eastAsia="宋体" w:hAnsi="宋体" w:cs="Arial" w:hint="eastAsia"/>
          <w:kern w:val="2"/>
          <w:sz w:val="24"/>
        </w:rPr>
        <w:t>院感</w:t>
      </w:r>
      <w:r>
        <w:rPr>
          <w:rFonts w:ascii="宋体" w:eastAsia="宋体" w:hAnsi="宋体" w:cs="Arial"/>
          <w:kern w:val="2"/>
          <w:sz w:val="24"/>
        </w:rPr>
        <w:t>管理系统</w:t>
      </w:r>
      <w:proofErr w:type="gramEnd"/>
    </w:p>
    <w:p w:rsidR="00D81471" w:rsidRDefault="00E97468">
      <w:pPr>
        <w:pStyle w:val="a6"/>
        <w:numPr>
          <w:ilvl w:val="0"/>
          <w:numId w:val="2"/>
        </w:numPr>
        <w:spacing w:line="360" w:lineRule="auto"/>
        <w:ind w:firstLineChars="0"/>
        <w:rPr>
          <w:rFonts w:hAnsi="宋体" w:cs="Arial"/>
          <w:b/>
          <w:kern w:val="2"/>
          <w:sz w:val="24"/>
        </w:rPr>
      </w:pPr>
      <w:r>
        <w:rPr>
          <w:rFonts w:hAnsi="宋体" w:cs="Arial" w:hint="eastAsia"/>
          <w:b/>
          <w:kern w:val="2"/>
          <w:sz w:val="24"/>
        </w:rPr>
        <w:t>运营管理系统，</w:t>
      </w:r>
      <w:r>
        <w:rPr>
          <w:rFonts w:hAnsi="宋体" w:cs="Arial"/>
          <w:b/>
          <w:kern w:val="2"/>
          <w:sz w:val="24"/>
        </w:rPr>
        <w:t>二级</w:t>
      </w:r>
    </w:p>
    <w:p w:rsidR="00D81471" w:rsidRDefault="00E97468" w:rsidP="00E97468">
      <w:pPr>
        <w:pStyle w:val="a4"/>
        <w:spacing w:line="360" w:lineRule="auto"/>
        <w:ind w:left="0" w:firstLineChars="177" w:firstLine="425"/>
      </w:pPr>
      <w:r>
        <w:rPr>
          <w:rFonts w:ascii="宋体" w:eastAsia="宋体" w:hAnsi="宋体" w:cs="Arial" w:hint="eastAsia"/>
          <w:kern w:val="2"/>
          <w:sz w:val="24"/>
        </w:rPr>
        <w:t>业务描述：财务</w:t>
      </w:r>
      <w:r>
        <w:rPr>
          <w:rFonts w:ascii="宋体" w:eastAsia="宋体" w:hAnsi="宋体" w:cs="Arial"/>
          <w:kern w:val="2"/>
          <w:sz w:val="24"/>
        </w:rPr>
        <w:t>系统、</w:t>
      </w:r>
      <w:r>
        <w:rPr>
          <w:rFonts w:ascii="宋体" w:eastAsia="宋体" w:hAnsi="宋体" w:cs="Arial" w:hint="eastAsia"/>
          <w:kern w:val="2"/>
          <w:sz w:val="24"/>
        </w:rPr>
        <w:t>医务科</w:t>
      </w:r>
      <w:r>
        <w:rPr>
          <w:rFonts w:ascii="宋体" w:eastAsia="宋体" w:hAnsi="宋体" w:cs="Arial"/>
          <w:kern w:val="2"/>
          <w:sz w:val="24"/>
        </w:rPr>
        <w:t>资质</w:t>
      </w:r>
      <w:r>
        <w:rPr>
          <w:rFonts w:ascii="宋体" w:eastAsia="宋体" w:hAnsi="宋体" w:cs="Arial" w:hint="eastAsia"/>
          <w:kern w:val="2"/>
          <w:sz w:val="24"/>
        </w:rPr>
        <w:t>管理</w:t>
      </w:r>
      <w:r>
        <w:rPr>
          <w:rFonts w:ascii="宋体" w:eastAsia="宋体" w:hAnsi="宋体" w:cs="Arial"/>
          <w:kern w:val="2"/>
          <w:sz w:val="24"/>
        </w:rPr>
        <w:t>（</w:t>
      </w:r>
      <w:r>
        <w:rPr>
          <w:rFonts w:ascii="宋体" w:eastAsia="宋体" w:hAnsi="宋体" w:cs="Arial" w:hint="eastAsia"/>
          <w:kern w:val="2"/>
          <w:sz w:val="24"/>
        </w:rPr>
        <w:t>OA</w:t>
      </w:r>
      <w:r>
        <w:rPr>
          <w:rFonts w:ascii="宋体" w:eastAsia="宋体" w:hAnsi="宋体" w:cs="Arial"/>
          <w:kern w:val="2"/>
          <w:sz w:val="24"/>
        </w:rPr>
        <w:t>）</w:t>
      </w:r>
      <w:r>
        <w:rPr>
          <w:rFonts w:ascii="宋体" w:eastAsia="宋体" w:hAnsi="宋体" w:cs="Arial" w:hint="eastAsia"/>
          <w:kern w:val="2"/>
          <w:sz w:val="24"/>
        </w:rPr>
        <w:t>系统</w:t>
      </w:r>
      <w:r>
        <w:rPr>
          <w:rFonts w:ascii="宋体" w:eastAsia="宋体" w:hAnsi="宋体" w:cs="Arial"/>
          <w:kern w:val="2"/>
          <w:sz w:val="24"/>
        </w:rPr>
        <w:t>、人事</w:t>
      </w:r>
      <w:r>
        <w:rPr>
          <w:rFonts w:ascii="宋体" w:eastAsia="宋体" w:hAnsi="宋体" w:cs="Arial" w:hint="eastAsia"/>
          <w:kern w:val="2"/>
          <w:sz w:val="24"/>
        </w:rPr>
        <w:t>系统</w:t>
      </w:r>
      <w:r>
        <w:rPr>
          <w:rFonts w:ascii="宋体" w:eastAsia="宋体" w:hAnsi="宋体" w:cs="Arial"/>
          <w:kern w:val="2"/>
          <w:sz w:val="24"/>
        </w:rPr>
        <w:t>、</w:t>
      </w:r>
      <w:r>
        <w:rPr>
          <w:rFonts w:ascii="宋体" w:eastAsia="宋体" w:hAnsi="宋体" w:cs="Arial" w:hint="eastAsia"/>
          <w:kern w:val="2"/>
          <w:sz w:val="24"/>
        </w:rPr>
        <w:t>指标</w:t>
      </w:r>
      <w:r>
        <w:rPr>
          <w:rFonts w:ascii="宋体" w:eastAsia="宋体" w:hAnsi="宋体" w:cs="Arial"/>
          <w:kern w:val="2"/>
          <w:sz w:val="24"/>
        </w:rPr>
        <w:t>系统、</w:t>
      </w:r>
      <w:r>
        <w:rPr>
          <w:rFonts w:ascii="宋体" w:eastAsia="宋体" w:hAnsi="宋体" w:cs="Arial"/>
          <w:kern w:val="2"/>
          <w:sz w:val="24"/>
        </w:rPr>
        <w:t>BI</w:t>
      </w:r>
      <w:r>
        <w:rPr>
          <w:rFonts w:ascii="宋体" w:eastAsia="宋体" w:hAnsi="宋体" w:cs="Arial"/>
          <w:kern w:val="2"/>
          <w:sz w:val="24"/>
        </w:rPr>
        <w:t>系统</w:t>
      </w:r>
      <w:r>
        <w:rPr>
          <w:rFonts w:ascii="宋体" w:eastAsia="宋体" w:hAnsi="宋体" w:cs="Arial" w:hint="eastAsia"/>
          <w:kern w:val="2"/>
          <w:sz w:val="24"/>
        </w:rPr>
        <w:t>、</w:t>
      </w:r>
      <w:r>
        <w:rPr>
          <w:rFonts w:ascii="宋体" w:eastAsia="宋体" w:hAnsi="宋体" w:cs="Arial"/>
          <w:kern w:val="2"/>
          <w:sz w:val="24"/>
        </w:rPr>
        <w:t>医学装备管理软件</w:t>
      </w:r>
    </w:p>
    <w:p w:rsidR="00D81471" w:rsidRDefault="00E97468" w:rsidP="00E97468">
      <w:pPr>
        <w:keepNext/>
        <w:keepLines/>
        <w:spacing w:line="360" w:lineRule="auto"/>
        <w:ind w:firstLineChars="200" w:firstLine="482"/>
        <w:outlineLvl w:val="1"/>
        <w:rPr>
          <w:rFonts w:ascii="宋体" w:hAnsi="宋体"/>
          <w:b/>
          <w:bCs/>
          <w:sz w:val="24"/>
        </w:rPr>
      </w:pPr>
      <w:bookmarkStart w:id="3" w:name="_Toc14650393"/>
      <w:r>
        <w:rPr>
          <w:rFonts w:ascii="宋体" w:hAnsi="宋体" w:hint="eastAsia"/>
          <w:b/>
          <w:bCs/>
          <w:sz w:val="24"/>
        </w:rPr>
        <w:t>三、测评内容</w:t>
      </w:r>
      <w:bookmarkEnd w:id="3"/>
    </w:p>
    <w:p w:rsidR="00D81471" w:rsidRDefault="00E97468">
      <w:pPr>
        <w:spacing w:line="360" w:lineRule="auto"/>
        <w:ind w:firstLineChars="200" w:firstLine="480"/>
        <w:rPr>
          <w:rFonts w:ascii="宋体" w:hAnsi="宋体" w:cs="Arial"/>
          <w:sz w:val="24"/>
        </w:rPr>
      </w:pPr>
      <w:r>
        <w:rPr>
          <w:rFonts w:ascii="宋体" w:hAnsi="宋体" w:cs="Arial" w:hint="eastAsia"/>
          <w:sz w:val="24"/>
        </w:rPr>
        <w:t>网络安全等级保护测评：</w:t>
      </w:r>
    </w:p>
    <w:p w:rsidR="00D81471" w:rsidRDefault="00E97468">
      <w:pPr>
        <w:spacing w:line="360" w:lineRule="auto"/>
        <w:ind w:firstLineChars="200" w:firstLine="480"/>
        <w:rPr>
          <w:rFonts w:ascii="宋体" w:hAnsi="宋体" w:cs="Arial"/>
          <w:sz w:val="24"/>
        </w:rPr>
      </w:pPr>
      <w:r>
        <w:rPr>
          <w:rFonts w:ascii="宋体" w:hAnsi="宋体" w:cs="Arial" w:hint="eastAsia"/>
          <w:sz w:val="24"/>
        </w:rPr>
        <w:t>根据厦门市海</w:t>
      </w:r>
      <w:proofErr w:type="gramStart"/>
      <w:r>
        <w:rPr>
          <w:rFonts w:ascii="宋体" w:hAnsi="宋体" w:cs="Arial" w:hint="eastAsia"/>
          <w:sz w:val="24"/>
        </w:rPr>
        <w:t>沧</w:t>
      </w:r>
      <w:proofErr w:type="gramEnd"/>
      <w:r>
        <w:rPr>
          <w:rFonts w:ascii="宋体" w:hAnsi="宋体" w:cs="Arial"/>
          <w:sz w:val="24"/>
        </w:rPr>
        <w:t>医院</w:t>
      </w:r>
      <w:r>
        <w:rPr>
          <w:rFonts w:ascii="宋体" w:hAnsi="宋体" w:cs="Arial" w:hint="eastAsia"/>
          <w:sz w:val="24"/>
        </w:rPr>
        <w:t>信息系统的安全保护等级，并依据《</w:t>
      </w:r>
      <w:r>
        <w:rPr>
          <w:rFonts w:ascii="宋体" w:hAnsi="宋体" w:cs="Arial" w:hint="eastAsia"/>
          <w:sz w:val="24"/>
        </w:rPr>
        <w:t xml:space="preserve">GB/T 22239-2019 </w:t>
      </w:r>
      <w:r>
        <w:rPr>
          <w:rFonts w:ascii="宋体" w:hAnsi="宋体" w:cs="Arial" w:hint="eastAsia"/>
          <w:sz w:val="24"/>
        </w:rPr>
        <w:t>信息安全技术</w:t>
      </w:r>
      <w:r>
        <w:rPr>
          <w:rFonts w:ascii="宋体" w:hAnsi="宋体" w:cs="Arial" w:hint="eastAsia"/>
          <w:sz w:val="24"/>
        </w:rPr>
        <w:t xml:space="preserve"> </w:t>
      </w:r>
      <w:r>
        <w:rPr>
          <w:rFonts w:ascii="宋体" w:hAnsi="宋体" w:cs="Arial" w:hint="eastAsia"/>
          <w:sz w:val="24"/>
        </w:rPr>
        <w:t>网络安全等级保护基本要求》、《</w:t>
      </w:r>
      <w:r>
        <w:rPr>
          <w:rFonts w:ascii="宋体" w:hAnsi="宋体" w:cs="Arial" w:hint="eastAsia"/>
          <w:sz w:val="24"/>
        </w:rPr>
        <w:t xml:space="preserve">GB/T 28448-2019 </w:t>
      </w:r>
      <w:r>
        <w:rPr>
          <w:rFonts w:ascii="宋体" w:hAnsi="宋体" w:cs="Arial" w:hint="eastAsia"/>
          <w:sz w:val="24"/>
        </w:rPr>
        <w:t>信息安全技术</w:t>
      </w:r>
      <w:r>
        <w:rPr>
          <w:rFonts w:ascii="宋体" w:hAnsi="宋体" w:cs="Arial" w:hint="eastAsia"/>
          <w:sz w:val="24"/>
        </w:rPr>
        <w:t xml:space="preserve"> </w:t>
      </w:r>
      <w:r>
        <w:rPr>
          <w:rFonts w:ascii="宋体" w:hAnsi="宋体" w:cs="Arial" w:hint="eastAsia"/>
          <w:sz w:val="24"/>
        </w:rPr>
        <w:t>网络安全等级保护测评要求》的条款要求，逐一对信息系统的安全保护等级进行测评，测评的内容包括但不限于以下内容：</w:t>
      </w:r>
    </w:p>
    <w:p w:rsidR="00D81471" w:rsidRDefault="00E97468">
      <w:pPr>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、安全技术测评：包括安全物理环境、安全通信网络、安全区域边界、安全计算环境和安全管理中心等五个方面的安全测评；</w:t>
      </w:r>
    </w:p>
    <w:p w:rsidR="00D81471" w:rsidRDefault="00E97468">
      <w:pPr>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、安全管理测评：安全管理制度、安全管理机构、安全管理人员、安全建设管理和</w:t>
      </w:r>
      <w:proofErr w:type="gramStart"/>
      <w:r>
        <w:rPr>
          <w:rFonts w:ascii="宋体" w:hAnsi="宋体" w:cs="Arial" w:hint="eastAsia"/>
          <w:sz w:val="24"/>
        </w:rPr>
        <w:t>安全运维管理</w:t>
      </w:r>
      <w:proofErr w:type="gramEnd"/>
      <w:r>
        <w:rPr>
          <w:rFonts w:ascii="宋体" w:hAnsi="宋体" w:cs="Arial" w:hint="eastAsia"/>
          <w:sz w:val="24"/>
        </w:rPr>
        <w:t>等五个方面的安全测评。</w:t>
      </w:r>
    </w:p>
    <w:p w:rsidR="00D81471" w:rsidRDefault="00E97468" w:rsidP="00E97468">
      <w:pPr>
        <w:keepNext/>
        <w:keepLines/>
        <w:spacing w:line="360" w:lineRule="auto"/>
        <w:ind w:firstLineChars="200" w:firstLine="482"/>
        <w:outlineLvl w:val="1"/>
        <w:rPr>
          <w:rFonts w:ascii="宋体" w:hAnsi="宋体"/>
          <w:b/>
          <w:bCs/>
          <w:sz w:val="24"/>
        </w:rPr>
      </w:pPr>
      <w:bookmarkStart w:id="4" w:name="_Toc14650394"/>
      <w:r>
        <w:rPr>
          <w:rFonts w:ascii="宋体" w:hAnsi="宋体" w:hint="eastAsia"/>
          <w:b/>
          <w:bCs/>
          <w:sz w:val="24"/>
        </w:rPr>
        <w:t>四、测评要求</w:t>
      </w:r>
      <w:bookmarkEnd w:id="4"/>
    </w:p>
    <w:p w:rsidR="00D81471" w:rsidRDefault="00E97468">
      <w:pPr>
        <w:spacing w:line="360" w:lineRule="auto"/>
        <w:ind w:firstLineChars="200" w:firstLine="480"/>
        <w:rPr>
          <w:rFonts w:ascii="宋体" w:hAnsi="宋体"/>
          <w:sz w:val="24"/>
        </w:rPr>
      </w:pPr>
      <w:r>
        <w:rPr>
          <w:rFonts w:ascii="宋体" w:hAnsi="宋体"/>
          <w:sz w:val="24"/>
        </w:rPr>
        <w:t>1</w:t>
      </w:r>
      <w:r>
        <w:rPr>
          <w:rFonts w:ascii="宋体" w:hAnsi="宋体" w:hint="eastAsia"/>
          <w:sz w:val="24"/>
        </w:rPr>
        <w:t>、磋商响应供应商</w:t>
      </w:r>
      <w:r>
        <w:rPr>
          <w:rFonts w:ascii="宋体" w:hAnsi="宋体"/>
          <w:sz w:val="24"/>
        </w:rPr>
        <w:t>应在对</w:t>
      </w:r>
      <w:r>
        <w:rPr>
          <w:rFonts w:ascii="宋体" w:hAnsi="宋体" w:hint="eastAsia"/>
          <w:sz w:val="24"/>
        </w:rPr>
        <w:t>采购</w:t>
      </w:r>
      <w:r>
        <w:rPr>
          <w:rFonts w:ascii="宋体" w:hAnsi="宋体"/>
          <w:sz w:val="24"/>
        </w:rPr>
        <w:t>单位系统详细了解的基础上，编制针对性的等级保护测评整体实施方案，包括项目概述、</w:t>
      </w:r>
      <w:proofErr w:type="gramStart"/>
      <w:r>
        <w:rPr>
          <w:rFonts w:ascii="宋体" w:hAnsi="宋体"/>
          <w:sz w:val="24"/>
        </w:rPr>
        <w:t>等保测评</w:t>
      </w:r>
      <w:proofErr w:type="gramEnd"/>
      <w:r>
        <w:rPr>
          <w:rFonts w:ascii="宋体" w:hAnsi="宋体"/>
          <w:sz w:val="24"/>
        </w:rPr>
        <w:t>范围和内容、项目实施流程、测试过程中需使用测试设备清单、时间安排、阶段性文档提交和验收标准等。</w:t>
      </w:r>
    </w:p>
    <w:p w:rsidR="00D81471" w:rsidRDefault="00E97468">
      <w:pPr>
        <w:spacing w:line="360" w:lineRule="auto"/>
        <w:ind w:firstLineChars="200" w:firstLine="480"/>
        <w:rPr>
          <w:rFonts w:ascii="宋体" w:hAnsi="宋体"/>
          <w:sz w:val="24"/>
        </w:rPr>
      </w:pPr>
      <w:r>
        <w:rPr>
          <w:rFonts w:ascii="宋体" w:hAnsi="宋体"/>
          <w:sz w:val="24"/>
        </w:rPr>
        <w:t>2</w:t>
      </w:r>
      <w:r>
        <w:rPr>
          <w:rFonts w:ascii="宋体" w:hAnsi="宋体" w:hint="eastAsia"/>
          <w:sz w:val="24"/>
        </w:rPr>
        <w:t>、磋商响应供应商</w:t>
      </w:r>
      <w:r>
        <w:rPr>
          <w:rFonts w:ascii="宋体" w:hAnsi="宋体"/>
          <w:sz w:val="24"/>
        </w:rPr>
        <w:t>应详细描述测评人员的组成、资质及各自职责的划分。配置有经验的测评人员进行本次等级保护测评工作。</w:t>
      </w:r>
    </w:p>
    <w:p w:rsidR="00D81471" w:rsidRDefault="00E9746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本次等级保护测评实施过程中所使用到的各种工具软件由</w:t>
      </w:r>
      <w:r>
        <w:rPr>
          <w:rFonts w:ascii="宋体" w:hAnsi="宋体" w:hint="eastAsia"/>
          <w:sz w:val="24"/>
        </w:rPr>
        <w:t>磋商响应供应商</w:t>
      </w:r>
      <w:r>
        <w:rPr>
          <w:rFonts w:ascii="宋体" w:hAnsi="宋体"/>
          <w:sz w:val="24"/>
        </w:rPr>
        <w:t>推荐，经采购人确认后由</w:t>
      </w:r>
      <w:r>
        <w:rPr>
          <w:rFonts w:ascii="宋体" w:hAnsi="宋体" w:hint="eastAsia"/>
          <w:sz w:val="24"/>
        </w:rPr>
        <w:t>磋商响应供应商</w:t>
      </w:r>
      <w:r>
        <w:rPr>
          <w:rFonts w:ascii="宋体" w:hAnsi="宋体"/>
          <w:sz w:val="24"/>
        </w:rPr>
        <w:t>提供并在测评中使用。</w:t>
      </w:r>
    </w:p>
    <w:p w:rsidR="00D81471" w:rsidRDefault="00E97468">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对于在测评过程中采用的测评方法、测评所使用的工具、测评所覆盖的各方面，需要符合信息安全等级保护主管部门要求，包括但不仅仅包括</w:t>
      </w:r>
      <w:r>
        <w:rPr>
          <w:rFonts w:ascii="宋体" w:hAnsi="宋体" w:hint="eastAsia"/>
          <w:sz w:val="24"/>
        </w:rPr>
        <w:t>网络隐患检测工具、数据库漏洞检测工具、应用安全检测工具、网站安全检测工具等。</w:t>
      </w:r>
    </w:p>
    <w:p w:rsidR="00D81471" w:rsidRDefault="00E97468">
      <w:pPr>
        <w:spacing w:line="360" w:lineRule="auto"/>
        <w:ind w:firstLineChars="200" w:firstLine="480"/>
        <w:rPr>
          <w:rFonts w:ascii="宋体" w:hAnsi="宋体"/>
          <w:sz w:val="24"/>
        </w:rPr>
      </w:pPr>
      <w:r>
        <w:rPr>
          <w:rFonts w:ascii="宋体" w:hAnsi="宋体"/>
          <w:sz w:val="24"/>
        </w:rPr>
        <w:t>5</w:t>
      </w:r>
      <w:r>
        <w:rPr>
          <w:rFonts w:ascii="宋体" w:hAnsi="宋体" w:hint="eastAsia"/>
          <w:sz w:val="24"/>
        </w:rPr>
        <w:t>、磋商响应供应商</w:t>
      </w:r>
      <w:r>
        <w:rPr>
          <w:rFonts w:ascii="宋体" w:hAnsi="宋体"/>
          <w:sz w:val="24"/>
        </w:rPr>
        <w:t>应详细描述需要的运行环境的具体要求。</w:t>
      </w:r>
    </w:p>
    <w:p w:rsidR="00D81471" w:rsidRDefault="00E97468">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项目完成后必须提交完整的</w:t>
      </w:r>
      <w:r>
        <w:rPr>
          <w:rFonts w:ascii="宋体" w:hAnsi="宋体"/>
          <w:sz w:val="24"/>
        </w:rPr>
        <w:t>技术</w:t>
      </w:r>
      <w:r>
        <w:rPr>
          <w:rFonts w:ascii="宋体" w:hAnsi="宋体" w:hint="eastAsia"/>
          <w:sz w:val="24"/>
        </w:rPr>
        <w:t>过程</w:t>
      </w:r>
      <w:r>
        <w:rPr>
          <w:rFonts w:ascii="宋体" w:hAnsi="宋体"/>
          <w:sz w:val="24"/>
        </w:rPr>
        <w:t>文档、测评报告等。</w:t>
      </w:r>
    </w:p>
    <w:p w:rsidR="00D81471" w:rsidRDefault="00E97468" w:rsidP="00E97468">
      <w:pPr>
        <w:keepNext/>
        <w:keepLines/>
        <w:spacing w:line="360" w:lineRule="auto"/>
        <w:ind w:firstLineChars="200" w:firstLine="482"/>
        <w:outlineLvl w:val="1"/>
        <w:rPr>
          <w:rFonts w:ascii="宋体" w:hAnsi="宋体"/>
          <w:b/>
          <w:bCs/>
          <w:sz w:val="24"/>
        </w:rPr>
      </w:pPr>
      <w:bookmarkStart w:id="5" w:name="_Toc14650395"/>
      <w:r>
        <w:rPr>
          <w:rFonts w:ascii="宋体" w:hAnsi="宋体" w:hint="eastAsia"/>
          <w:b/>
          <w:bCs/>
          <w:sz w:val="24"/>
        </w:rPr>
        <w:lastRenderedPageBreak/>
        <w:t>五、项目</w:t>
      </w:r>
      <w:r>
        <w:rPr>
          <w:rFonts w:ascii="宋体" w:hAnsi="宋体"/>
          <w:b/>
          <w:bCs/>
          <w:sz w:val="24"/>
        </w:rPr>
        <w:t>实施要求</w:t>
      </w:r>
      <w:bookmarkEnd w:id="5"/>
    </w:p>
    <w:p w:rsidR="00D81471" w:rsidRDefault="00E97468">
      <w:pPr>
        <w:spacing w:line="360" w:lineRule="auto"/>
        <w:ind w:firstLineChars="200" w:firstLine="480"/>
        <w:rPr>
          <w:rFonts w:ascii="宋体" w:hAnsi="宋体"/>
          <w:sz w:val="24"/>
        </w:rPr>
      </w:pPr>
      <w:r>
        <w:rPr>
          <w:rFonts w:ascii="宋体" w:hAnsi="宋体"/>
          <w:sz w:val="24"/>
        </w:rPr>
        <w:t>1</w:t>
      </w:r>
      <w:r>
        <w:rPr>
          <w:rFonts w:ascii="宋体" w:hAnsi="宋体" w:hint="eastAsia"/>
          <w:sz w:val="24"/>
        </w:rPr>
        <w:t>、磋商响应供应商</w:t>
      </w:r>
      <w:r>
        <w:rPr>
          <w:rFonts w:ascii="宋体" w:hAnsi="宋体"/>
          <w:sz w:val="24"/>
        </w:rPr>
        <w:t>应保证投标项目在采购人条件成熟时应立即开展实施；</w:t>
      </w:r>
    </w:p>
    <w:p w:rsidR="00D81471" w:rsidRDefault="00E97468">
      <w:pPr>
        <w:spacing w:line="360" w:lineRule="auto"/>
        <w:ind w:firstLineChars="200" w:firstLine="480"/>
        <w:rPr>
          <w:rFonts w:ascii="宋体" w:hAnsi="宋体"/>
          <w:sz w:val="24"/>
        </w:rPr>
      </w:pPr>
      <w:r>
        <w:rPr>
          <w:rFonts w:ascii="宋体" w:hAnsi="宋体"/>
          <w:sz w:val="24"/>
        </w:rPr>
        <w:t>2</w:t>
      </w:r>
      <w:r>
        <w:rPr>
          <w:rFonts w:ascii="宋体" w:hAnsi="宋体" w:hint="eastAsia"/>
          <w:sz w:val="24"/>
        </w:rPr>
        <w:t>、磋商响应供应商</w:t>
      </w:r>
      <w:r>
        <w:rPr>
          <w:rFonts w:ascii="宋体" w:hAnsi="宋体"/>
          <w:sz w:val="24"/>
        </w:rPr>
        <w:t>在项目实施过程中应</w:t>
      </w:r>
      <w:r>
        <w:rPr>
          <w:rFonts w:ascii="宋体" w:hAnsi="宋体" w:hint="eastAsia"/>
          <w:sz w:val="24"/>
        </w:rPr>
        <w:t>配合</w:t>
      </w:r>
      <w:r>
        <w:rPr>
          <w:rFonts w:ascii="宋体" w:hAnsi="宋体"/>
          <w:sz w:val="24"/>
        </w:rPr>
        <w:t>采购人的统一领导和协调，</w:t>
      </w:r>
      <w:r>
        <w:rPr>
          <w:rFonts w:ascii="宋体" w:hAnsi="宋体" w:hint="eastAsia"/>
          <w:sz w:val="24"/>
        </w:rPr>
        <w:t>协助采购解决测评过程中可能发生的问题；</w:t>
      </w:r>
      <w:r>
        <w:rPr>
          <w:rFonts w:ascii="宋体" w:hAnsi="宋体"/>
          <w:sz w:val="24"/>
        </w:rPr>
        <w:t xml:space="preserve"> </w:t>
      </w:r>
    </w:p>
    <w:p w:rsidR="00D81471" w:rsidRDefault="00E97468">
      <w:pPr>
        <w:spacing w:line="360" w:lineRule="auto"/>
        <w:ind w:firstLineChars="200" w:firstLine="480"/>
        <w:rPr>
          <w:rFonts w:ascii="宋体" w:hAnsi="宋体"/>
          <w:sz w:val="24"/>
        </w:rPr>
      </w:pPr>
      <w:r>
        <w:rPr>
          <w:rFonts w:ascii="宋体" w:hAnsi="宋体"/>
          <w:sz w:val="24"/>
        </w:rPr>
        <w:t>3</w:t>
      </w:r>
      <w:r>
        <w:rPr>
          <w:rFonts w:ascii="宋体" w:hAnsi="宋体" w:hint="eastAsia"/>
          <w:sz w:val="24"/>
        </w:rPr>
        <w:t>、磋商响应供应商</w:t>
      </w:r>
      <w:r>
        <w:rPr>
          <w:rFonts w:ascii="宋体" w:hAnsi="宋体"/>
          <w:sz w:val="24"/>
        </w:rPr>
        <w:t>需根据自己的工程实施经验结合采购人的实际需求进一步细化和完善</w:t>
      </w:r>
      <w:r>
        <w:rPr>
          <w:rFonts w:ascii="宋体" w:hAnsi="宋体" w:hint="eastAsia"/>
          <w:sz w:val="24"/>
        </w:rPr>
        <w:t>实施方案</w:t>
      </w:r>
      <w:r>
        <w:rPr>
          <w:rFonts w:ascii="宋体" w:hAnsi="宋体"/>
          <w:sz w:val="24"/>
        </w:rPr>
        <w:t>，作为工程实施的指导性文件；</w:t>
      </w:r>
    </w:p>
    <w:p w:rsidR="00D81471" w:rsidRDefault="00E97468">
      <w:pPr>
        <w:spacing w:line="360" w:lineRule="auto"/>
        <w:ind w:firstLineChars="200" w:firstLine="480"/>
        <w:rPr>
          <w:rFonts w:ascii="宋体" w:hAnsi="宋体"/>
          <w:sz w:val="24"/>
        </w:rPr>
      </w:pPr>
      <w:r>
        <w:rPr>
          <w:rFonts w:ascii="宋体" w:hAnsi="宋体"/>
          <w:sz w:val="24"/>
        </w:rPr>
        <w:t>4</w:t>
      </w:r>
      <w:r>
        <w:rPr>
          <w:rFonts w:ascii="宋体" w:hAnsi="宋体" w:hint="eastAsia"/>
          <w:sz w:val="24"/>
        </w:rPr>
        <w:t>、磋商响应供应商</w:t>
      </w:r>
      <w:r>
        <w:rPr>
          <w:rFonts w:ascii="宋体" w:hAnsi="宋体"/>
          <w:sz w:val="24"/>
        </w:rPr>
        <w:t>应根据采购人工作需求、进度要求、实际情况制定详细的项目实施管理规范和项目实施计划，对工程目标、阶段性工作、项目组织机构、职责分工、项目进度、质量控制等内容进行详细的说明，以确保工程实施按时保质的完成；</w:t>
      </w:r>
    </w:p>
    <w:p w:rsidR="00D81471" w:rsidRDefault="00E97468">
      <w:pPr>
        <w:spacing w:line="360" w:lineRule="auto"/>
        <w:ind w:firstLineChars="200" w:firstLine="480"/>
        <w:rPr>
          <w:rFonts w:ascii="宋体" w:hAnsi="宋体"/>
          <w:sz w:val="24"/>
        </w:rPr>
      </w:pPr>
      <w:r>
        <w:rPr>
          <w:rFonts w:ascii="宋体" w:hAnsi="宋体"/>
          <w:sz w:val="24"/>
        </w:rPr>
        <w:t>5</w:t>
      </w:r>
      <w:r>
        <w:rPr>
          <w:rFonts w:ascii="宋体" w:hAnsi="宋体" w:hint="eastAsia"/>
          <w:sz w:val="24"/>
        </w:rPr>
        <w:t>、为保证本次项目的质量，要求</w:t>
      </w:r>
      <w:r>
        <w:rPr>
          <w:rFonts w:ascii="宋体" w:hAnsi="宋体"/>
          <w:sz w:val="24"/>
        </w:rPr>
        <w:t>本次项目实施骨干人员至少包含</w:t>
      </w:r>
      <w:r>
        <w:rPr>
          <w:rFonts w:ascii="宋体" w:hAnsi="宋体" w:hint="eastAsia"/>
          <w:sz w:val="24"/>
        </w:rPr>
        <w:t>1</w:t>
      </w:r>
      <w:r>
        <w:rPr>
          <w:rFonts w:ascii="宋体" w:hAnsi="宋体"/>
          <w:sz w:val="24"/>
        </w:rPr>
        <w:t>名高级</w:t>
      </w:r>
      <w:proofErr w:type="gramStart"/>
      <w:r>
        <w:rPr>
          <w:rFonts w:ascii="宋体" w:hAnsi="宋体"/>
          <w:sz w:val="24"/>
        </w:rPr>
        <w:t>测评师</w:t>
      </w:r>
      <w:proofErr w:type="gramEnd"/>
      <w:r>
        <w:rPr>
          <w:rFonts w:ascii="宋体" w:hAnsi="宋体" w:hint="eastAsia"/>
          <w:sz w:val="24"/>
        </w:rPr>
        <w:t>和</w:t>
      </w:r>
      <w:r>
        <w:rPr>
          <w:rFonts w:ascii="宋体" w:hAnsi="宋体" w:hint="eastAsia"/>
          <w:sz w:val="24"/>
        </w:rPr>
        <w:t>1</w:t>
      </w:r>
      <w:r>
        <w:rPr>
          <w:rFonts w:ascii="宋体" w:hAnsi="宋体" w:hint="eastAsia"/>
          <w:sz w:val="24"/>
        </w:rPr>
        <w:t>名中级测评师，</w:t>
      </w:r>
      <w:r>
        <w:rPr>
          <w:rFonts w:ascii="宋体" w:hAnsi="宋体"/>
          <w:sz w:val="24"/>
        </w:rPr>
        <w:t>项目实施过程中的所有参与人员都必须具有</w:t>
      </w:r>
      <w:r>
        <w:rPr>
          <w:rFonts w:ascii="宋体" w:hAnsi="宋体" w:hint="eastAsia"/>
          <w:sz w:val="24"/>
        </w:rPr>
        <w:t>等级保护测评上岗证书</w:t>
      </w:r>
      <w:r>
        <w:rPr>
          <w:rFonts w:ascii="宋体" w:hAnsi="宋体"/>
          <w:sz w:val="24"/>
        </w:rPr>
        <w:t>，确保项目的顺利实施。</w:t>
      </w:r>
    </w:p>
    <w:p w:rsidR="00D81471" w:rsidRDefault="00E97468">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、磋商响应供应商</w:t>
      </w:r>
      <w:r>
        <w:rPr>
          <w:rFonts w:ascii="宋体" w:hAnsi="宋体"/>
          <w:sz w:val="24"/>
        </w:rPr>
        <w:t>应负责配合采购</w:t>
      </w:r>
      <w:proofErr w:type="gramStart"/>
      <w:r>
        <w:rPr>
          <w:rFonts w:ascii="宋体" w:hAnsi="宋体"/>
          <w:sz w:val="24"/>
        </w:rPr>
        <w:t>人制</w:t>
      </w:r>
      <w:proofErr w:type="gramEnd"/>
      <w:r>
        <w:rPr>
          <w:rFonts w:ascii="宋体" w:hAnsi="宋体"/>
          <w:sz w:val="24"/>
        </w:rPr>
        <w:t>定相关验收标准，并完成工程实施等验收工作。</w:t>
      </w:r>
    </w:p>
    <w:p w:rsidR="00D81471" w:rsidRDefault="00E97468">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w:t>
      </w:r>
      <w:r>
        <w:rPr>
          <w:rFonts w:ascii="宋体" w:hAnsi="宋体"/>
          <w:sz w:val="24"/>
        </w:rPr>
        <w:t>为便于采购人建立一套规范的信息安全管理体系，</w:t>
      </w:r>
      <w:r>
        <w:rPr>
          <w:rFonts w:ascii="宋体" w:hAnsi="宋体" w:hint="eastAsia"/>
          <w:sz w:val="24"/>
        </w:rPr>
        <w:t>磋商响应供</w:t>
      </w:r>
      <w:r>
        <w:rPr>
          <w:rFonts w:ascii="宋体" w:hAnsi="宋体" w:hint="eastAsia"/>
          <w:sz w:val="24"/>
        </w:rPr>
        <w:t>应商</w:t>
      </w:r>
      <w:r>
        <w:rPr>
          <w:rFonts w:ascii="宋体" w:hAnsi="宋体"/>
          <w:sz w:val="24"/>
        </w:rPr>
        <w:t>应具备信息安全管理体系</w:t>
      </w:r>
      <w:r>
        <w:rPr>
          <w:rFonts w:ascii="宋体" w:hAnsi="宋体" w:hint="eastAsia"/>
          <w:sz w:val="24"/>
        </w:rPr>
        <w:t>审核员</w:t>
      </w:r>
      <w:r>
        <w:rPr>
          <w:rFonts w:ascii="宋体" w:hAnsi="宋体"/>
          <w:sz w:val="24"/>
        </w:rPr>
        <w:t>。</w:t>
      </w:r>
    </w:p>
    <w:p w:rsidR="00D81471" w:rsidRDefault="00E97468">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w:t>
      </w:r>
      <w:r>
        <w:rPr>
          <w:rFonts w:ascii="宋体" w:hAnsi="宋体"/>
          <w:sz w:val="24"/>
        </w:rPr>
        <w:t>项目验收完成后，要求提供为期一年的技术咨询服务，以保证项目正常运行。</w:t>
      </w:r>
    </w:p>
    <w:p w:rsidR="00D81471" w:rsidRDefault="00E97468" w:rsidP="00E97468">
      <w:pPr>
        <w:keepNext/>
        <w:keepLines/>
        <w:spacing w:line="360" w:lineRule="auto"/>
        <w:ind w:firstLineChars="200" w:firstLine="482"/>
        <w:outlineLvl w:val="1"/>
        <w:rPr>
          <w:rFonts w:ascii="宋体" w:hAnsi="宋体"/>
          <w:b/>
          <w:bCs/>
          <w:sz w:val="24"/>
        </w:rPr>
      </w:pPr>
      <w:bookmarkStart w:id="6" w:name="_Toc14650396"/>
      <w:r>
        <w:rPr>
          <w:rFonts w:ascii="宋体" w:hAnsi="宋体" w:hint="eastAsia"/>
          <w:b/>
          <w:bCs/>
          <w:sz w:val="24"/>
        </w:rPr>
        <w:t>六、项目验收成果</w:t>
      </w:r>
      <w:bookmarkEnd w:id="6"/>
    </w:p>
    <w:p w:rsidR="00D81471" w:rsidRDefault="00E97468">
      <w:pPr>
        <w:spacing w:line="360" w:lineRule="auto"/>
        <w:ind w:firstLineChars="200" w:firstLine="480"/>
        <w:rPr>
          <w:rFonts w:ascii="宋体" w:hAnsi="宋体" w:cs="Arial"/>
          <w:sz w:val="24"/>
        </w:rPr>
      </w:pPr>
      <w:r>
        <w:rPr>
          <w:rFonts w:ascii="宋体" w:hAnsi="宋体" w:cs="Arial" w:hint="eastAsia"/>
          <w:sz w:val="24"/>
        </w:rPr>
        <w:t>本项目输出包括且不仅仅包括以下成果：</w:t>
      </w:r>
    </w:p>
    <w:p w:rsidR="00D81471" w:rsidRDefault="00E97468">
      <w:pPr>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、《网络安全等级保护测评报告》</w:t>
      </w:r>
      <w:r>
        <w:rPr>
          <w:rFonts w:ascii="宋体" w:hAnsi="宋体" w:cs="Arial" w:hint="eastAsia"/>
          <w:sz w:val="24"/>
        </w:rPr>
        <w:t xml:space="preserve"> </w:t>
      </w:r>
      <w:r>
        <w:rPr>
          <w:rFonts w:ascii="宋体" w:hAnsi="宋体" w:cs="Arial" w:hint="eastAsia"/>
          <w:sz w:val="24"/>
        </w:rPr>
        <w:t>每个系统</w:t>
      </w:r>
      <w:r>
        <w:rPr>
          <w:rFonts w:ascii="宋体" w:hAnsi="宋体" w:cs="Arial" w:hint="eastAsia"/>
          <w:sz w:val="24"/>
        </w:rPr>
        <w:t>1</w:t>
      </w:r>
      <w:r>
        <w:rPr>
          <w:rFonts w:ascii="宋体" w:hAnsi="宋体" w:cs="Arial" w:hint="eastAsia"/>
          <w:sz w:val="24"/>
        </w:rPr>
        <w:t>份；</w:t>
      </w:r>
    </w:p>
    <w:p w:rsidR="00D81471" w:rsidRDefault="00E97468">
      <w:pPr>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、项目实施方案及其他实施过程中产生的过程文档。</w:t>
      </w:r>
    </w:p>
    <w:p w:rsidR="00D81471" w:rsidRDefault="00E97468" w:rsidP="00E97468">
      <w:pPr>
        <w:keepNext/>
        <w:keepLines/>
        <w:spacing w:line="360" w:lineRule="auto"/>
        <w:ind w:firstLineChars="200" w:firstLine="482"/>
        <w:outlineLvl w:val="1"/>
        <w:rPr>
          <w:rFonts w:ascii="宋体" w:hAnsi="宋体"/>
          <w:b/>
          <w:bCs/>
          <w:sz w:val="24"/>
        </w:rPr>
      </w:pPr>
      <w:bookmarkStart w:id="7" w:name="_Toc14650397"/>
      <w:r>
        <w:rPr>
          <w:rFonts w:ascii="宋体" w:hAnsi="宋体" w:hint="eastAsia"/>
          <w:b/>
          <w:bCs/>
          <w:sz w:val="24"/>
        </w:rPr>
        <w:t>七、测评应满足的原则</w:t>
      </w:r>
      <w:bookmarkEnd w:id="7"/>
    </w:p>
    <w:p w:rsidR="00D81471" w:rsidRDefault="00E97468">
      <w:pPr>
        <w:spacing w:line="360" w:lineRule="auto"/>
        <w:ind w:firstLineChars="200" w:firstLine="480"/>
        <w:rPr>
          <w:rFonts w:ascii="宋体" w:hAnsi="宋体" w:cs="Arial"/>
          <w:b/>
          <w:sz w:val="24"/>
        </w:rPr>
      </w:pPr>
      <w:r>
        <w:rPr>
          <w:rFonts w:ascii="宋体" w:hAnsi="宋体" w:cs="Arial" w:hint="eastAsia"/>
          <w:sz w:val="24"/>
        </w:rPr>
        <w:t>本次网络安全保护等级保护测评实施方案设计与具体实施应满足以下原则：</w:t>
      </w:r>
    </w:p>
    <w:p w:rsidR="00D81471" w:rsidRDefault="00E97468">
      <w:pPr>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、标准性原则：测评方案的设计与实施应依据国家等级保护的相关标准进行。</w:t>
      </w:r>
    </w:p>
    <w:p w:rsidR="00D81471" w:rsidRDefault="00E97468">
      <w:pPr>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、规范性原则：磋商响应供应商的工作中的过程和文档，具有很好的规范性，可以便于项目的</w:t>
      </w:r>
      <w:r>
        <w:rPr>
          <w:rFonts w:ascii="宋体" w:hAnsi="宋体" w:cs="Arial" w:hint="eastAsia"/>
          <w:sz w:val="24"/>
        </w:rPr>
        <w:t>跟踪和控制。</w:t>
      </w:r>
    </w:p>
    <w:p w:rsidR="00D81471" w:rsidRDefault="00E97468">
      <w:pPr>
        <w:spacing w:line="360" w:lineRule="auto"/>
        <w:ind w:firstLineChars="200" w:firstLine="480"/>
        <w:rPr>
          <w:rFonts w:ascii="宋体" w:hAnsi="宋体" w:cs="Arial"/>
          <w:sz w:val="24"/>
        </w:rPr>
      </w:pPr>
      <w:r>
        <w:rPr>
          <w:rFonts w:ascii="宋体" w:hAnsi="宋体" w:cs="Arial" w:hint="eastAsia"/>
          <w:sz w:val="24"/>
        </w:rPr>
        <w:lastRenderedPageBreak/>
        <w:t>3</w:t>
      </w:r>
      <w:r>
        <w:rPr>
          <w:rFonts w:ascii="宋体" w:hAnsi="宋体" w:cs="Arial" w:hint="eastAsia"/>
          <w:sz w:val="24"/>
        </w:rPr>
        <w:t>、可控性原则：测评服务的进度要跟上进度表的安排，保证谈判人对于测评工作的可控性。</w:t>
      </w:r>
    </w:p>
    <w:p w:rsidR="00D81471" w:rsidRDefault="00E97468">
      <w:pPr>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hint="eastAsia"/>
          <w:sz w:val="24"/>
        </w:rPr>
        <w:t>、整体性原则：测评的范围和内容应当整体全面，包括国家等级保护相关要求涉及的各个层面。</w:t>
      </w:r>
    </w:p>
    <w:p w:rsidR="00D81471" w:rsidRDefault="00E97468">
      <w:pPr>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hint="eastAsia"/>
          <w:sz w:val="24"/>
        </w:rPr>
        <w:t>、最小影响原则：测评工作应尽可能小的影响系统和网络，并在可控范围内；测评工作不能对现有信息系统的正常运行、业务的正常开展产生任何影响。</w:t>
      </w:r>
      <w:r>
        <w:rPr>
          <w:rFonts w:ascii="宋体" w:hAnsi="宋体" w:cs="Arial" w:hint="eastAsia"/>
          <w:sz w:val="24"/>
        </w:rPr>
        <w:t xml:space="preserve"> </w:t>
      </w:r>
    </w:p>
    <w:p w:rsidR="00D81471" w:rsidRDefault="00E97468">
      <w:pPr>
        <w:spacing w:line="360" w:lineRule="auto"/>
        <w:ind w:firstLineChars="200" w:firstLine="480"/>
        <w:rPr>
          <w:rFonts w:ascii="宋体" w:hAnsi="宋体" w:cs="Arial"/>
          <w:sz w:val="24"/>
        </w:rPr>
      </w:pPr>
      <w:r>
        <w:rPr>
          <w:rFonts w:ascii="宋体" w:hAnsi="宋体" w:cs="Arial" w:hint="eastAsia"/>
          <w:sz w:val="24"/>
        </w:rPr>
        <w:t>磋商响应供应商应严格依照上述原则和国家等级保护相关标准开展项目实施工作。</w:t>
      </w:r>
    </w:p>
    <w:p w:rsidR="00D81471" w:rsidRDefault="00E97468" w:rsidP="00E97468">
      <w:pPr>
        <w:keepNext/>
        <w:keepLines/>
        <w:spacing w:line="360" w:lineRule="auto"/>
        <w:ind w:firstLineChars="200" w:firstLine="482"/>
        <w:outlineLvl w:val="1"/>
        <w:rPr>
          <w:rFonts w:ascii="宋体" w:hAnsi="宋体"/>
          <w:b/>
          <w:bCs/>
          <w:sz w:val="24"/>
        </w:rPr>
      </w:pPr>
      <w:bookmarkStart w:id="8" w:name="_Toc14650398"/>
      <w:r>
        <w:rPr>
          <w:rFonts w:ascii="宋体" w:hAnsi="宋体" w:hint="eastAsia"/>
          <w:b/>
          <w:bCs/>
          <w:sz w:val="24"/>
        </w:rPr>
        <w:t>八、保密要求</w:t>
      </w:r>
      <w:bookmarkEnd w:id="8"/>
    </w:p>
    <w:p w:rsidR="00D81471" w:rsidRDefault="00E97468">
      <w:pPr>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、磋商响应供应商必须和采购人签订保密协议和非侵害性协议，磋商响应供应商必须要与参加此次测评项目的所有项目组成员签订保密协议和非侵害性协议，在合同签订时一并提供给采购人。</w:t>
      </w:r>
    </w:p>
    <w:p w:rsidR="00D81471" w:rsidRDefault="00E97468">
      <w:pPr>
        <w:spacing w:line="360" w:lineRule="auto"/>
        <w:ind w:firstLineChars="200" w:firstLine="480"/>
        <w:rPr>
          <w:rFonts w:ascii="宋体" w:hAnsi="宋体" w:cs="Arial"/>
          <w:sz w:val="24"/>
        </w:rPr>
      </w:pPr>
      <w:r>
        <w:rPr>
          <w:rFonts w:ascii="宋体" w:hAnsi="宋体" w:cs="Arial"/>
          <w:sz w:val="24"/>
        </w:rPr>
        <w:t>2</w:t>
      </w:r>
      <w:r>
        <w:rPr>
          <w:rFonts w:ascii="宋体" w:hAnsi="宋体" w:cs="Arial" w:hint="eastAsia"/>
          <w:sz w:val="24"/>
        </w:rPr>
        <w:t>、磋商响应供应商对本规范书中的内容及在应标过程中接触的设备信息、数据资料等负有保密责任，不得泄露给任何第三方；无论磋商响应供应商中标与否，其对上述内容的保密责任将长期存在。</w:t>
      </w:r>
    </w:p>
    <w:p w:rsidR="00D81471" w:rsidRDefault="00E97468" w:rsidP="00E97468">
      <w:pPr>
        <w:keepNext/>
        <w:keepLines/>
        <w:spacing w:line="360" w:lineRule="auto"/>
        <w:ind w:firstLineChars="200" w:firstLine="482"/>
        <w:outlineLvl w:val="1"/>
        <w:rPr>
          <w:rFonts w:ascii="宋体" w:hAnsi="宋体"/>
          <w:b/>
          <w:bCs/>
          <w:sz w:val="24"/>
        </w:rPr>
      </w:pPr>
      <w:bookmarkStart w:id="9" w:name="_Toc14650399"/>
      <w:r>
        <w:rPr>
          <w:rFonts w:ascii="宋体" w:hAnsi="宋体" w:hint="eastAsia"/>
          <w:b/>
          <w:bCs/>
          <w:sz w:val="24"/>
        </w:rPr>
        <w:t>九、其他要求</w:t>
      </w:r>
      <w:bookmarkEnd w:id="9"/>
    </w:p>
    <w:p w:rsidR="00D81471" w:rsidRDefault="00E97468">
      <w:pPr>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、参与投标的供应商须提供不少于</w:t>
      </w:r>
      <w:r>
        <w:rPr>
          <w:rFonts w:ascii="宋体" w:hAnsi="宋体" w:cs="Arial" w:hint="eastAsia"/>
          <w:sz w:val="24"/>
        </w:rPr>
        <w:t>4</w:t>
      </w:r>
      <w:r>
        <w:rPr>
          <w:rFonts w:ascii="宋体" w:hAnsi="宋体" w:cs="Arial" w:hint="eastAsia"/>
          <w:sz w:val="24"/>
        </w:rPr>
        <w:t>人（含）具备测评师资</w:t>
      </w:r>
      <w:proofErr w:type="gramStart"/>
      <w:r>
        <w:rPr>
          <w:rFonts w:ascii="宋体" w:hAnsi="宋体" w:cs="Arial" w:hint="eastAsia"/>
          <w:sz w:val="24"/>
        </w:rPr>
        <w:t>格人员</w:t>
      </w:r>
      <w:proofErr w:type="gramEnd"/>
      <w:r>
        <w:rPr>
          <w:rFonts w:ascii="宋体" w:hAnsi="宋体" w:cs="Arial" w:hint="eastAsia"/>
          <w:sz w:val="24"/>
        </w:rPr>
        <w:t>参与本项目，其中高级</w:t>
      </w:r>
      <w:proofErr w:type="gramStart"/>
      <w:r>
        <w:rPr>
          <w:rFonts w:ascii="宋体" w:hAnsi="宋体" w:cs="Arial" w:hint="eastAsia"/>
          <w:sz w:val="24"/>
        </w:rPr>
        <w:t>测评师</w:t>
      </w:r>
      <w:proofErr w:type="gramEnd"/>
      <w:r>
        <w:rPr>
          <w:rFonts w:ascii="宋体" w:hAnsi="宋体" w:cs="Arial" w:hint="eastAsia"/>
          <w:sz w:val="24"/>
        </w:rPr>
        <w:t>不少于</w:t>
      </w:r>
      <w:r>
        <w:rPr>
          <w:rFonts w:ascii="宋体" w:hAnsi="宋体" w:cs="Arial" w:hint="eastAsia"/>
          <w:sz w:val="24"/>
        </w:rPr>
        <w:t>1</w:t>
      </w:r>
      <w:r>
        <w:rPr>
          <w:rFonts w:ascii="宋体" w:hAnsi="宋体" w:cs="Arial" w:hint="eastAsia"/>
          <w:sz w:val="24"/>
        </w:rPr>
        <w:t>人，中级</w:t>
      </w:r>
      <w:proofErr w:type="gramStart"/>
      <w:r>
        <w:rPr>
          <w:rFonts w:ascii="宋体" w:hAnsi="宋体" w:cs="Arial" w:hint="eastAsia"/>
          <w:sz w:val="24"/>
        </w:rPr>
        <w:t>测评师</w:t>
      </w:r>
      <w:proofErr w:type="gramEnd"/>
      <w:r>
        <w:rPr>
          <w:rFonts w:ascii="宋体" w:hAnsi="宋体" w:cs="Arial" w:hint="eastAsia"/>
          <w:sz w:val="24"/>
        </w:rPr>
        <w:t>不少于</w:t>
      </w:r>
      <w:r>
        <w:rPr>
          <w:rFonts w:ascii="宋体" w:hAnsi="宋体" w:cs="Arial" w:hint="eastAsia"/>
          <w:sz w:val="24"/>
        </w:rPr>
        <w:t>1</w:t>
      </w:r>
      <w:r>
        <w:rPr>
          <w:rFonts w:ascii="宋体" w:hAnsi="宋体" w:cs="Arial" w:hint="eastAsia"/>
          <w:sz w:val="24"/>
        </w:rPr>
        <w:t>人，并在投标文件中提供相应的资格证</w:t>
      </w:r>
      <w:r>
        <w:rPr>
          <w:rFonts w:ascii="宋体" w:hAnsi="宋体" w:cs="Arial" w:hint="eastAsia"/>
          <w:sz w:val="24"/>
        </w:rPr>
        <w:t>书复印件。</w:t>
      </w:r>
    </w:p>
    <w:p w:rsidR="00D81471" w:rsidRDefault="00E97468">
      <w:pPr>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、磋商响应供应商应对所有正式交付件的综合质量审查负责，指定各交付件的相关责任人，明确相关职责。</w:t>
      </w:r>
    </w:p>
    <w:p w:rsidR="00D81471" w:rsidRDefault="00E97468">
      <w:pPr>
        <w:pStyle w:val="a0"/>
        <w:ind w:firstLineChars="100" w:firstLine="240"/>
      </w:pPr>
      <w:r>
        <w:rPr>
          <w:rFonts w:ascii="宋体" w:hAnsi="宋体" w:cs="Arial" w:hint="eastAsia"/>
          <w:sz w:val="24"/>
        </w:rPr>
        <w:t>★</w:t>
      </w:r>
      <w:r>
        <w:rPr>
          <w:rFonts w:ascii="宋体" w:hAnsi="宋体" w:cs="Arial" w:hint="eastAsia"/>
          <w:sz w:val="24"/>
        </w:rPr>
        <w:t>3</w:t>
      </w:r>
      <w:r>
        <w:rPr>
          <w:rFonts w:ascii="宋体" w:hAnsi="宋体" w:cs="Arial" w:hint="eastAsia"/>
          <w:sz w:val="24"/>
        </w:rPr>
        <w:t>、供应商需具有公安</w:t>
      </w:r>
      <w:r>
        <w:rPr>
          <w:rFonts w:hAnsi="宋体" w:cs="Arial" w:hint="eastAsia"/>
          <w:sz w:val="24"/>
        </w:rPr>
        <w:t>部颁发的国家网络安全等级保护测评机构推荐证书。</w:t>
      </w:r>
      <w:bookmarkEnd w:id="2"/>
    </w:p>
    <w:sectPr w:rsidR="00D8147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A0177"/>
    <w:multiLevelType w:val="singleLevel"/>
    <w:tmpl w:val="BD2A0177"/>
    <w:lvl w:ilvl="0">
      <w:start w:val="3"/>
      <w:numFmt w:val="chineseCounting"/>
      <w:suff w:val="nothing"/>
      <w:lvlText w:val="第%1部分、"/>
      <w:lvlJc w:val="left"/>
      <w:rPr>
        <w:rFonts w:hint="eastAsia"/>
      </w:rPr>
    </w:lvl>
  </w:abstractNum>
  <w:abstractNum w:abstractNumId="1">
    <w:nsid w:val="2A4127A3"/>
    <w:multiLevelType w:val="multilevel"/>
    <w:tmpl w:val="2A4127A3"/>
    <w:lvl w:ilvl="0">
      <w:start w:val="10"/>
      <w:numFmt w:val="decimal"/>
      <w:lvlText w:val="%1、"/>
      <w:lvlJc w:val="left"/>
      <w:pPr>
        <w:ind w:left="1007" w:hanging="52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E6BBA"/>
    <w:rsid w:val="00136AFB"/>
    <w:rsid w:val="001A6AFD"/>
    <w:rsid w:val="002066E2"/>
    <w:rsid w:val="002F2D6E"/>
    <w:rsid w:val="003036E4"/>
    <w:rsid w:val="0040451D"/>
    <w:rsid w:val="007A093D"/>
    <w:rsid w:val="0081035A"/>
    <w:rsid w:val="0094179C"/>
    <w:rsid w:val="00B002BF"/>
    <w:rsid w:val="00C171F4"/>
    <w:rsid w:val="00D46FD9"/>
    <w:rsid w:val="00D64366"/>
    <w:rsid w:val="00D81471"/>
    <w:rsid w:val="00E97468"/>
    <w:rsid w:val="00EC45AC"/>
    <w:rsid w:val="00F2721A"/>
    <w:rsid w:val="03095136"/>
    <w:rsid w:val="080B44E6"/>
    <w:rsid w:val="124B00BD"/>
    <w:rsid w:val="157E6BBA"/>
    <w:rsid w:val="1758269C"/>
    <w:rsid w:val="1DD742C2"/>
    <w:rsid w:val="224A58BC"/>
    <w:rsid w:val="35886A5A"/>
    <w:rsid w:val="56344AEA"/>
    <w:rsid w:val="5F882D21"/>
    <w:rsid w:val="60782848"/>
    <w:rsid w:val="6D463B6C"/>
    <w:rsid w:val="78CD51A9"/>
    <w:rsid w:val="7B281774"/>
    <w:rsid w:val="7CEC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6" w:lineRule="auto"/>
      <w:jc w:val="center"/>
      <w:outlineLvl w:val="0"/>
    </w:pPr>
    <w:rPr>
      <w:b/>
      <w:kern w:val="20"/>
      <w:sz w:val="28"/>
    </w:rPr>
  </w:style>
  <w:style w:type="paragraph" w:styleId="2">
    <w:name w:val="heading 2"/>
    <w:basedOn w:val="a"/>
    <w:next w:val="a"/>
    <w:link w:val="2Char"/>
    <w:semiHidden/>
    <w:unhideWhenUsed/>
    <w:qFormat/>
    <w:pPr>
      <w:keepNext/>
      <w:keepLines/>
      <w:spacing w:before="260" w:after="260" w:line="413" w:lineRule="auto"/>
      <w:jc w:val="center"/>
      <w:outlineLvl w:val="1"/>
    </w:pPr>
    <w:rPr>
      <w:rFonts w:ascii="Arial" w:hAnsi="Arial"/>
      <w:b/>
      <w:sz w:val="24"/>
    </w:rPr>
  </w:style>
  <w:style w:type="paragraph" w:styleId="3">
    <w:name w:val="heading 3"/>
    <w:basedOn w:val="a"/>
    <w:next w:val="a"/>
    <w:link w:val="3Char"/>
    <w:semiHidden/>
    <w:unhideWhenUsed/>
    <w:qFormat/>
    <w:pPr>
      <w:keepNext/>
      <w:keepLines/>
      <w:spacing w:before="260" w:after="260" w:line="413" w:lineRule="auto"/>
      <w:jc w:val="left"/>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szCs w:val="24"/>
    </w:rPr>
  </w:style>
  <w:style w:type="paragraph" w:customStyle="1" w:styleId="a4">
    <w:name w:val="一级条标题"/>
    <w:basedOn w:val="a5"/>
    <w:next w:val="a6"/>
    <w:qFormat/>
    <w:pPr>
      <w:spacing w:line="240" w:lineRule="auto"/>
      <w:ind w:left="420"/>
      <w:outlineLvl w:val="2"/>
    </w:pPr>
  </w:style>
  <w:style w:type="paragraph" w:customStyle="1" w:styleId="a5">
    <w:name w:val="章标题"/>
    <w:next w:val="a"/>
    <w:qFormat/>
    <w:pPr>
      <w:spacing w:line="360" w:lineRule="auto"/>
      <w:jc w:val="both"/>
      <w:outlineLvl w:val="1"/>
    </w:pPr>
    <w:rPr>
      <w:rFonts w:ascii="黑体" w:eastAsia="黑体" w:hAnsi="Times New Roman" w:cs="Times New Roman"/>
      <w:sz w:val="21"/>
      <w:szCs w:val="22"/>
    </w:rPr>
  </w:style>
  <w:style w:type="paragraph" w:customStyle="1" w:styleId="a6">
    <w:name w:val="段"/>
    <w:next w:val="a"/>
    <w:qFormat/>
    <w:pPr>
      <w:autoSpaceDE w:val="0"/>
      <w:autoSpaceDN w:val="0"/>
      <w:ind w:firstLineChars="200" w:firstLine="200"/>
      <w:jc w:val="both"/>
    </w:pPr>
    <w:rPr>
      <w:rFonts w:ascii="宋体" w:eastAsia="宋体" w:hAnsi="Times New Roman" w:cs="Times New Roman"/>
      <w:sz w:val="21"/>
      <w:szCs w:val="22"/>
    </w:rPr>
  </w:style>
  <w:style w:type="paragraph" w:styleId="a7">
    <w:name w:val="Plain Text"/>
    <w:basedOn w:val="a"/>
    <w:qFormat/>
    <w:rPr>
      <w:rFonts w:ascii="??" w:eastAsia="??" w:hAnsi="??"/>
      <w:szCs w:val="21"/>
    </w:rPr>
  </w:style>
  <w:style w:type="paragraph" w:styleId="a8">
    <w:name w:val="footer"/>
    <w:basedOn w:val="a"/>
    <w:link w:val="Char"/>
    <w:qFormat/>
    <w:pPr>
      <w:tabs>
        <w:tab w:val="center" w:pos="4153"/>
        <w:tab w:val="right" w:pos="8306"/>
      </w:tabs>
      <w:snapToGrid w:val="0"/>
      <w:jc w:val="left"/>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qFormat/>
    <w:rPr>
      <w:rFonts w:ascii="Times New Roman" w:eastAsia="宋体" w:hAnsi="Times New Roman" w:cs="Times New Roman"/>
      <w:b/>
      <w:bCs/>
      <w:kern w:val="44"/>
      <w:sz w:val="28"/>
      <w:szCs w:val="22"/>
    </w:rPr>
  </w:style>
  <w:style w:type="character" w:customStyle="1" w:styleId="2Char">
    <w:name w:val="标题 2 Char"/>
    <w:link w:val="2"/>
    <w:qFormat/>
    <w:rPr>
      <w:rFonts w:ascii="Arial" w:eastAsia="宋体" w:hAnsi="Arial" w:cs="Times New Roman"/>
      <w:b/>
      <w:sz w:val="24"/>
      <w:szCs w:val="22"/>
    </w:rPr>
  </w:style>
  <w:style w:type="character" w:customStyle="1" w:styleId="3Char">
    <w:name w:val="标题 3 Char"/>
    <w:link w:val="3"/>
    <w:qFormat/>
    <w:rPr>
      <w:rFonts w:ascii="Calibri" w:eastAsia="宋体" w:hAnsi="Calibri" w:cs="Times New Roman"/>
      <w:b/>
      <w:sz w:val="24"/>
      <w:szCs w:val="22"/>
    </w:rPr>
  </w:style>
  <w:style w:type="paragraph" w:customStyle="1" w:styleId="Style2">
    <w:name w:val="_Style 2"/>
    <w:basedOn w:val="a"/>
    <w:next w:val="a"/>
    <w:qFormat/>
    <w:pPr>
      <w:pBdr>
        <w:bottom w:val="single" w:sz="6" w:space="1" w:color="auto"/>
      </w:pBdr>
      <w:jc w:val="center"/>
    </w:pPr>
    <w:rPr>
      <w:rFonts w:ascii="Arial"/>
      <w:vanish/>
      <w:sz w:val="16"/>
    </w:rPr>
  </w:style>
  <w:style w:type="paragraph" w:customStyle="1" w:styleId="Style3">
    <w:name w:val="_Style 3"/>
    <w:basedOn w:val="a"/>
    <w:next w:val="a"/>
    <w:qFormat/>
    <w:pPr>
      <w:pBdr>
        <w:top w:val="single" w:sz="6" w:space="1" w:color="auto"/>
      </w:pBdr>
      <w:jc w:val="center"/>
    </w:pPr>
    <w:rPr>
      <w:rFonts w:ascii="Arial"/>
      <w:vanish/>
      <w:sz w:val="16"/>
    </w:rPr>
  </w:style>
  <w:style w:type="paragraph" w:customStyle="1" w:styleId="CharCharCharCharCharCharChar1">
    <w:name w:val="Char Char Char Char Char Char Char1"/>
    <w:basedOn w:val="a"/>
    <w:qFormat/>
    <w:rPr>
      <w:szCs w:val="24"/>
    </w:rPr>
  </w:style>
  <w:style w:type="paragraph" w:styleId="aa">
    <w:name w:val="List Paragraph"/>
    <w:basedOn w:val="a"/>
    <w:uiPriority w:val="34"/>
    <w:qFormat/>
    <w:pPr>
      <w:ind w:firstLine="420"/>
    </w:pPr>
  </w:style>
  <w:style w:type="paragraph" w:customStyle="1" w:styleId="10">
    <w:name w:val="纯文本1"/>
    <w:basedOn w:val="a"/>
    <w:qFormat/>
    <w:rPr>
      <w:rFonts w:ascii="宋体" w:hAnsi="Courier New" w:cs="宋体"/>
      <w:szCs w:val="21"/>
    </w:rPr>
  </w:style>
  <w:style w:type="character" w:customStyle="1" w:styleId="Char0">
    <w:name w:val="页眉 Char"/>
    <w:basedOn w:val="a1"/>
    <w:link w:val="a9"/>
    <w:qFormat/>
    <w:rPr>
      <w:rFonts w:ascii="Times New Roman" w:eastAsia="宋体" w:hAnsi="Times New Roman" w:cs="Times New Roman"/>
      <w:kern w:val="2"/>
      <w:sz w:val="18"/>
      <w:szCs w:val="18"/>
    </w:rPr>
  </w:style>
  <w:style w:type="character" w:customStyle="1" w:styleId="Char">
    <w:name w:val="页脚 Char"/>
    <w:basedOn w:val="a1"/>
    <w:link w:val="a8"/>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6" w:lineRule="auto"/>
      <w:jc w:val="center"/>
      <w:outlineLvl w:val="0"/>
    </w:pPr>
    <w:rPr>
      <w:b/>
      <w:kern w:val="20"/>
      <w:sz w:val="28"/>
    </w:rPr>
  </w:style>
  <w:style w:type="paragraph" w:styleId="2">
    <w:name w:val="heading 2"/>
    <w:basedOn w:val="a"/>
    <w:next w:val="a"/>
    <w:link w:val="2Char"/>
    <w:semiHidden/>
    <w:unhideWhenUsed/>
    <w:qFormat/>
    <w:pPr>
      <w:keepNext/>
      <w:keepLines/>
      <w:spacing w:before="260" w:after="260" w:line="413" w:lineRule="auto"/>
      <w:jc w:val="center"/>
      <w:outlineLvl w:val="1"/>
    </w:pPr>
    <w:rPr>
      <w:rFonts w:ascii="Arial" w:hAnsi="Arial"/>
      <w:b/>
      <w:sz w:val="24"/>
    </w:rPr>
  </w:style>
  <w:style w:type="paragraph" w:styleId="3">
    <w:name w:val="heading 3"/>
    <w:basedOn w:val="a"/>
    <w:next w:val="a"/>
    <w:link w:val="3Char"/>
    <w:semiHidden/>
    <w:unhideWhenUsed/>
    <w:qFormat/>
    <w:pPr>
      <w:keepNext/>
      <w:keepLines/>
      <w:spacing w:before="260" w:after="260" w:line="413" w:lineRule="auto"/>
      <w:jc w:val="left"/>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szCs w:val="24"/>
    </w:rPr>
  </w:style>
  <w:style w:type="paragraph" w:customStyle="1" w:styleId="a4">
    <w:name w:val="一级条标题"/>
    <w:basedOn w:val="a5"/>
    <w:next w:val="a6"/>
    <w:qFormat/>
    <w:pPr>
      <w:spacing w:line="240" w:lineRule="auto"/>
      <w:ind w:left="420"/>
      <w:outlineLvl w:val="2"/>
    </w:pPr>
  </w:style>
  <w:style w:type="paragraph" w:customStyle="1" w:styleId="a5">
    <w:name w:val="章标题"/>
    <w:next w:val="a"/>
    <w:qFormat/>
    <w:pPr>
      <w:spacing w:line="360" w:lineRule="auto"/>
      <w:jc w:val="both"/>
      <w:outlineLvl w:val="1"/>
    </w:pPr>
    <w:rPr>
      <w:rFonts w:ascii="黑体" w:eastAsia="黑体" w:hAnsi="Times New Roman" w:cs="Times New Roman"/>
      <w:sz w:val="21"/>
      <w:szCs w:val="22"/>
    </w:rPr>
  </w:style>
  <w:style w:type="paragraph" w:customStyle="1" w:styleId="a6">
    <w:name w:val="段"/>
    <w:next w:val="a"/>
    <w:qFormat/>
    <w:pPr>
      <w:autoSpaceDE w:val="0"/>
      <w:autoSpaceDN w:val="0"/>
      <w:ind w:firstLineChars="200" w:firstLine="200"/>
      <w:jc w:val="both"/>
    </w:pPr>
    <w:rPr>
      <w:rFonts w:ascii="宋体" w:eastAsia="宋体" w:hAnsi="Times New Roman" w:cs="Times New Roman"/>
      <w:sz w:val="21"/>
      <w:szCs w:val="22"/>
    </w:rPr>
  </w:style>
  <w:style w:type="paragraph" w:styleId="a7">
    <w:name w:val="Plain Text"/>
    <w:basedOn w:val="a"/>
    <w:qFormat/>
    <w:rPr>
      <w:rFonts w:ascii="??" w:eastAsia="??" w:hAnsi="??"/>
      <w:szCs w:val="21"/>
    </w:rPr>
  </w:style>
  <w:style w:type="paragraph" w:styleId="a8">
    <w:name w:val="footer"/>
    <w:basedOn w:val="a"/>
    <w:link w:val="Char"/>
    <w:qFormat/>
    <w:pPr>
      <w:tabs>
        <w:tab w:val="center" w:pos="4153"/>
        <w:tab w:val="right" w:pos="8306"/>
      </w:tabs>
      <w:snapToGrid w:val="0"/>
      <w:jc w:val="left"/>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qFormat/>
    <w:rPr>
      <w:rFonts w:ascii="Times New Roman" w:eastAsia="宋体" w:hAnsi="Times New Roman" w:cs="Times New Roman"/>
      <w:b/>
      <w:bCs/>
      <w:kern w:val="44"/>
      <w:sz w:val="28"/>
      <w:szCs w:val="22"/>
    </w:rPr>
  </w:style>
  <w:style w:type="character" w:customStyle="1" w:styleId="2Char">
    <w:name w:val="标题 2 Char"/>
    <w:link w:val="2"/>
    <w:qFormat/>
    <w:rPr>
      <w:rFonts w:ascii="Arial" w:eastAsia="宋体" w:hAnsi="Arial" w:cs="Times New Roman"/>
      <w:b/>
      <w:sz w:val="24"/>
      <w:szCs w:val="22"/>
    </w:rPr>
  </w:style>
  <w:style w:type="character" w:customStyle="1" w:styleId="3Char">
    <w:name w:val="标题 3 Char"/>
    <w:link w:val="3"/>
    <w:qFormat/>
    <w:rPr>
      <w:rFonts w:ascii="Calibri" w:eastAsia="宋体" w:hAnsi="Calibri" w:cs="Times New Roman"/>
      <w:b/>
      <w:sz w:val="24"/>
      <w:szCs w:val="22"/>
    </w:rPr>
  </w:style>
  <w:style w:type="paragraph" w:customStyle="1" w:styleId="Style2">
    <w:name w:val="_Style 2"/>
    <w:basedOn w:val="a"/>
    <w:next w:val="a"/>
    <w:qFormat/>
    <w:pPr>
      <w:pBdr>
        <w:bottom w:val="single" w:sz="6" w:space="1" w:color="auto"/>
      </w:pBdr>
      <w:jc w:val="center"/>
    </w:pPr>
    <w:rPr>
      <w:rFonts w:ascii="Arial"/>
      <w:vanish/>
      <w:sz w:val="16"/>
    </w:rPr>
  </w:style>
  <w:style w:type="paragraph" w:customStyle="1" w:styleId="Style3">
    <w:name w:val="_Style 3"/>
    <w:basedOn w:val="a"/>
    <w:next w:val="a"/>
    <w:qFormat/>
    <w:pPr>
      <w:pBdr>
        <w:top w:val="single" w:sz="6" w:space="1" w:color="auto"/>
      </w:pBdr>
      <w:jc w:val="center"/>
    </w:pPr>
    <w:rPr>
      <w:rFonts w:ascii="Arial"/>
      <w:vanish/>
      <w:sz w:val="16"/>
    </w:rPr>
  </w:style>
  <w:style w:type="paragraph" w:customStyle="1" w:styleId="CharCharCharCharCharCharChar1">
    <w:name w:val="Char Char Char Char Char Char Char1"/>
    <w:basedOn w:val="a"/>
    <w:qFormat/>
    <w:rPr>
      <w:szCs w:val="24"/>
    </w:rPr>
  </w:style>
  <w:style w:type="paragraph" w:styleId="aa">
    <w:name w:val="List Paragraph"/>
    <w:basedOn w:val="a"/>
    <w:uiPriority w:val="34"/>
    <w:qFormat/>
    <w:pPr>
      <w:ind w:firstLine="420"/>
    </w:pPr>
  </w:style>
  <w:style w:type="paragraph" w:customStyle="1" w:styleId="10">
    <w:name w:val="纯文本1"/>
    <w:basedOn w:val="a"/>
    <w:qFormat/>
    <w:rPr>
      <w:rFonts w:ascii="宋体" w:hAnsi="Courier New" w:cs="宋体"/>
      <w:szCs w:val="21"/>
    </w:rPr>
  </w:style>
  <w:style w:type="character" w:customStyle="1" w:styleId="Char0">
    <w:name w:val="页眉 Char"/>
    <w:basedOn w:val="a1"/>
    <w:link w:val="a9"/>
    <w:qFormat/>
    <w:rPr>
      <w:rFonts w:ascii="Times New Roman" w:eastAsia="宋体" w:hAnsi="Times New Roman" w:cs="Times New Roman"/>
      <w:kern w:val="2"/>
      <w:sz w:val="18"/>
      <w:szCs w:val="18"/>
    </w:rPr>
  </w:style>
  <w:style w:type="character" w:customStyle="1" w:styleId="Char">
    <w:name w:val="页脚 Char"/>
    <w:basedOn w:val="a1"/>
    <w:link w:val="a8"/>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厦门信网安检测官微</dc:creator>
  <cp:lastModifiedBy>邱文金</cp:lastModifiedBy>
  <cp:revision>3</cp:revision>
  <dcterms:created xsi:type="dcterms:W3CDTF">2021-07-05T08:36:00Z</dcterms:created>
  <dcterms:modified xsi:type="dcterms:W3CDTF">2021-07-06T03:15:00Z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419561FAD8134E46A09C32B823EFD8C7</vt:lpwstr>
  </property>
</Properties>
</file>