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E8" w:rsidRPr="00941780" w:rsidRDefault="000E7780" w:rsidP="00941780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941780">
        <w:rPr>
          <w:rFonts w:asciiTheme="minorEastAsia" w:hAnsiTheme="minorEastAsia" w:hint="eastAsia"/>
          <w:b/>
          <w:bCs/>
          <w:sz w:val="36"/>
          <w:szCs w:val="36"/>
        </w:rPr>
        <w:t>三甲医院评审辅导组工作需求</w:t>
      </w:r>
    </w:p>
    <w:p w:rsidR="00941780" w:rsidRPr="00941780" w:rsidRDefault="00941780" w:rsidP="00941780">
      <w:pPr>
        <w:pStyle w:val="a5"/>
        <w:numPr>
          <w:ilvl w:val="0"/>
          <w:numId w:val="1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计划</w:t>
      </w:r>
    </w:p>
    <w:p w:rsidR="00D918E8" w:rsidRPr="00941780" w:rsidRDefault="000E7780" w:rsidP="00941780">
      <w:pPr>
        <w:spacing w:afterLines="50" w:after="156" w:line="52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用半年到一年的时间，通过对重点科室、重点部门（包括六个资源配置科室、十三个重点专业科室、35个单病种涉及科室，医疗、质</w:t>
      </w:r>
      <w:proofErr w:type="gramStart"/>
      <w:r w:rsidRPr="00941780">
        <w:rPr>
          <w:rFonts w:asciiTheme="minorEastAsia" w:hAnsiTheme="minorEastAsia" w:hint="eastAsia"/>
          <w:bCs/>
          <w:sz w:val="28"/>
          <w:szCs w:val="28"/>
        </w:rPr>
        <w:t>控院感</w:t>
      </w:r>
      <w:proofErr w:type="gramEnd"/>
      <w:r w:rsidRPr="00941780">
        <w:rPr>
          <w:rFonts w:asciiTheme="minorEastAsia" w:hAnsiTheme="minorEastAsia" w:hint="eastAsia"/>
          <w:bCs/>
          <w:sz w:val="28"/>
          <w:szCs w:val="28"/>
        </w:rPr>
        <w:t>、护理及行政后勤的管理）制度、流程的梳理，组织相关专家模拟现场评审等形式，不断提升医院管理水平，迎接等级评审</w:t>
      </w:r>
    </w:p>
    <w:p w:rsidR="00941780" w:rsidRPr="00941780" w:rsidRDefault="00941780" w:rsidP="00941780">
      <w:pPr>
        <w:pStyle w:val="a5"/>
        <w:numPr>
          <w:ilvl w:val="0"/>
          <w:numId w:val="1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/>
          <w:bCs/>
          <w:sz w:val="28"/>
          <w:szCs w:val="28"/>
        </w:rPr>
        <w:t>目标</w:t>
      </w:r>
    </w:p>
    <w:p w:rsidR="00D918E8" w:rsidRPr="00941780" w:rsidRDefault="000E7780" w:rsidP="00941780">
      <w:pPr>
        <w:spacing w:afterLines="50" w:after="156" w:line="52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按照国家三级医院等级评审标准（2020版）要求，帮助理解评审标准，运用管理工具，做好评审培训和现场辅导工作，改进医院</w:t>
      </w:r>
      <w:proofErr w:type="gramStart"/>
      <w:r w:rsidRPr="00941780">
        <w:rPr>
          <w:rFonts w:asciiTheme="minorEastAsia" w:hAnsiTheme="minorEastAsia" w:hint="eastAsia"/>
          <w:bCs/>
          <w:sz w:val="28"/>
          <w:szCs w:val="28"/>
        </w:rPr>
        <w:t>院</w:t>
      </w:r>
      <w:proofErr w:type="gramEnd"/>
      <w:r w:rsidRPr="00941780">
        <w:rPr>
          <w:rFonts w:asciiTheme="minorEastAsia" w:hAnsiTheme="minorEastAsia" w:hint="eastAsia"/>
          <w:bCs/>
          <w:sz w:val="28"/>
          <w:szCs w:val="28"/>
        </w:rPr>
        <w:t>科两级质量管理能力，提升条款评审等级，达到“医疗安全与质量持续改进”目标，为顺利通过等级评审奠定良好基础。</w:t>
      </w:r>
    </w:p>
    <w:p w:rsidR="00D918E8" w:rsidRPr="00941780" w:rsidRDefault="000E7780" w:rsidP="00941780">
      <w:pPr>
        <w:pStyle w:val="a5"/>
        <w:numPr>
          <w:ilvl w:val="0"/>
          <w:numId w:val="1"/>
        </w:numPr>
        <w:spacing w:afterLines="50" w:after="156" w:line="520" w:lineRule="exact"/>
        <w:ind w:firstLineChars="0"/>
        <w:rPr>
          <w:rFonts w:asciiTheme="minorEastAsia" w:hAnsiTheme="minorEastAsia"/>
          <w:b/>
          <w:bCs/>
          <w:sz w:val="28"/>
          <w:szCs w:val="28"/>
        </w:rPr>
      </w:pPr>
      <w:r w:rsidRPr="00941780">
        <w:rPr>
          <w:rFonts w:asciiTheme="minorEastAsia" w:hAnsiTheme="minorEastAsia" w:hint="eastAsia"/>
          <w:b/>
          <w:bCs/>
          <w:sz w:val="28"/>
          <w:szCs w:val="28"/>
        </w:rPr>
        <w:t>团队</w:t>
      </w:r>
      <w:bookmarkStart w:id="0" w:name="_Hlk74833988"/>
      <w:r w:rsidRPr="00941780">
        <w:rPr>
          <w:rFonts w:asciiTheme="minorEastAsia" w:hAnsiTheme="minorEastAsia" w:hint="eastAsia"/>
          <w:b/>
          <w:bCs/>
          <w:sz w:val="28"/>
          <w:szCs w:val="28"/>
        </w:rPr>
        <w:t>要求</w:t>
      </w:r>
      <w:bookmarkEnd w:id="0"/>
    </w:p>
    <w:p w:rsidR="00941780" w:rsidRDefault="000E7780" w:rsidP="00941780">
      <w:pPr>
        <w:pStyle w:val="a5"/>
        <w:numPr>
          <w:ilvl w:val="0"/>
          <w:numId w:val="3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专家团队应包括医院管理、医疗质量管理、医院感染控制管理及护理、药事、信息管理等相关专家组成。（</w:t>
      </w:r>
      <w:proofErr w:type="gramStart"/>
      <w:r w:rsidRPr="00941780">
        <w:rPr>
          <w:rFonts w:asciiTheme="minorEastAsia" w:hAnsiTheme="minorEastAsia" w:hint="eastAsia"/>
          <w:bCs/>
          <w:sz w:val="28"/>
          <w:szCs w:val="28"/>
        </w:rPr>
        <w:t>本要求</w:t>
      </w:r>
      <w:proofErr w:type="gramEnd"/>
      <w:r w:rsidRPr="00941780">
        <w:rPr>
          <w:rFonts w:asciiTheme="minorEastAsia" w:hAnsiTheme="minorEastAsia" w:hint="eastAsia"/>
          <w:bCs/>
          <w:sz w:val="28"/>
          <w:szCs w:val="28"/>
        </w:rPr>
        <w:t>应当涵盖三甲医院评审指南要求）</w:t>
      </w:r>
    </w:p>
    <w:p w:rsidR="00941780" w:rsidRDefault="000E7780" w:rsidP="00941780">
      <w:pPr>
        <w:pStyle w:val="a5"/>
        <w:numPr>
          <w:ilvl w:val="0"/>
          <w:numId w:val="3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专家团队成员要求至少副高以上职称，有医院相关专业管理经验。</w:t>
      </w:r>
    </w:p>
    <w:p w:rsidR="00941780" w:rsidRDefault="000E7780" w:rsidP="00941780">
      <w:pPr>
        <w:pStyle w:val="a5"/>
        <w:numPr>
          <w:ilvl w:val="0"/>
          <w:numId w:val="3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专家团队成员均能熟练掌握相关医院评审标准细则，能够现场模拟预评审。</w:t>
      </w:r>
    </w:p>
    <w:p w:rsidR="00D918E8" w:rsidRPr="00941780" w:rsidRDefault="000E7780" w:rsidP="00941780">
      <w:pPr>
        <w:pStyle w:val="a5"/>
        <w:numPr>
          <w:ilvl w:val="0"/>
          <w:numId w:val="3"/>
        </w:numPr>
        <w:spacing w:afterLines="50" w:after="156" w:line="520" w:lineRule="exact"/>
        <w:ind w:firstLineChars="0"/>
        <w:rPr>
          <w:rFonts w:asciiTheme="minorEastAsia" w:hAnsiTheme="minor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专家团队在辅导结束前能够安排国家级或省级评审专家组</w:t>
      </w:r>
      <w:proofErr w:type="gramStart"/>
      <w:r w:rsidRPr="00941780">
        <w:rPr>
          <w:rFonts w:asciiTheme="minorEastAsia" w:hAnsiTheme="minorEastAsia" w:hint="eastAsia"/>
          <w:bCs/>
          <w:sz w:val="28"/>
          <w:szCs w:val="28"/>
        </w:rPr>
        <w:t>做迎评指导</w:t>
      </w:r>
      <w:proofErr w:type="gramEnd"/>
      <w:r w:rsidRPr="00941780">
        <w:rPr>
          <w:rFonts w:asciiTheme="minorEastAsia" w:hAnsiTheme="minorEastAsia" w:hint="eastAsia"/>
          <w:bCs/>
          <w:sz w:val="28"/>
          <w:szCs w:val="28"/>
        </w:rPr>
        <w:t>至少一次。</w:t>
      </w:r>
    </w:p>
    <w:p w:rsidR="00D918E8" w:rsidRPr="00941780" w:rsidRDefault="00941780" w:rsidP="00941780">
      <w:pPr>
        <w:pStyle w:val="a5"/>
        <w:numPr>
          <w:ilvl w:val="0"/>
          <w:numId w:val="1"/>
        </w:numPr>
        <w:spacing w:afterLines="50" w:after="156" w:line="520" w:lineRule="exact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团队核心成员要求</w:t>
      </w:r>
    </w:p>
    <w:p w:rsidR="00941780" w:rsidRDefault="000E7780" w:rsidP="00941780">
      <w:pPr>
        <w:pStyle w:val="a5"/>
        <w:numPr>
          <w:ilvl w:val="0"/>
          <w:numId w:val="4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有</w:t>
      </w:r>
      <w:bookmarkStart w:id="1" w:name="_Hlk74833877"/>
      <w:r w:rsidRPr="00941780">
        <w:rPr>
          <w:rFonts w:asciiTheme="minorEastAsia" w:hAnsiTheme="minorEastAsia" w:hint="eastAsia"/>
          <w:bCs/>
          <w:sz w:val="28"/>
          <w:szCs w:val="28"/>
        </w:rPr>
        <w:t>三甲医院创建</w:t>
      </w:r>
      <w:bookmarkEnd w:id="1"/>
      <w:r w:rsidRPr="00941780">
        <w:rPr>
          <w:rFonts w:asciiTheme="minorEastAsia" w:hAnsiTheme="minorEastAsia" w:hint="eastAsia"/>
          <w:bCs/>
          <w:sz w:val="28"/>
          <w:szCs w:val="28"/>
        </w:rPr>
        <w:t>的经历并在其中担任重要角色、三甲公立医院</w:t>
      </w:r>
      <w:r w:rsidRPr="00941780">
        <w:rPr>
          <w:rFonts w:asciiTheme="minorEastAsia" w:hAnsiTheme="minorEastAsia" w:hint="eastAsia"/>
          <w:bCs/>
          <w:sz w:val="28"/>
          <w:szCs w:val="28"/>
        </w:rPr>
        <w:lastRenderedPageBreak/>
        <w:t>10年以上管理经历</w:t>
      </w:r>
      <w:bookmarkStart w:id="2" w:name="_Hlk74834266"/>
      <w:r w:rsidRPr="00941780">
        <w:rPr>
          <w:rFonts w:asciiTheme="minorEastAsia" w:hAnsiTheme="minorEastAsia" w:hint="eastAsia"/>
          <w:bCs/>
          <w:sz w:val="28"/>
          <w:szCs w:val="28"/>
        </w:rPr>
        <w:t>与经验</w:t>
      </w:r>
      <w:bookmarkEnd w:id="2"/>
      <w:r w:rsidRPr="00941780">
        <w:rPr>
          <w:rFonts w:asciiTheme="minorEastAsia" w:hAnsiTheme="minorEastAsia" w:hint="eastAsia"/>
          <w:bCs/>
          <w:sz w:val="28"/>
          <w:szCs w:val="28"/>
        </w:rPr>
        <w:t>，具有临床经历。团队核心人员现任在职医院高层管理者的优先。</w:t>
      </w:r>
    </w:p>
    <w:p w:rsidR="00941780" w:rsidRDefault="000E7780" w:rsidP="00941780">
      <w:pPr>
        <w:pStyle w:val="a5"/>
        <w:numPr>
          <w:ilvl w:val="0"/>
          <w:numId w:val="4"/>
        </w:numPr>
        <w:spacing w:afterLines="50" w:after="156" w:line="520" w:lineRule="exact"/>
        <w:ind w:firstLineChars="0"/>
        <w:rPr>
          <w:rFonts w:asciiTheme="minorEastAsia" w:hAnsiTheme="minorEastAsia" w:hint="eastAsia"/>
          <w:bCs/>
          <w:sz w:val="28"/>
          <w:szCs w:val="28"/>
        </w:rPr>
      </w:pPr>
      <w:r w:rsidRPr="00941780">
        <w:rPr>
          <w:rFonts w:asciiTheme="minorEastAsia" w:hAnsiTheme="minorEastAsia" w:hint="eastAsia"/>
          <w:bCs/>
          <w:sz w:val="28"/>
          <w:szCs w:val="28"/>
        </w:rPr>
        <w:t>有解读三甲医院评审指南、相关国家政策、法律法规经历与经验，熟悉医院等级评审相关条款及评审要求。</w:t>
      </w:r>
    </w:p>
    <w:p w:rsidR="00D918E8" w:rsidRPr="00941780" w:rsidRDefault="000E7780" w:rsidP="00941780">
      <w:pPr>
        <w:pStyle w:val="a5"/>
        <w:numPr>
          <w:ilvl w:val="0"/>
          <w:numId w:val="4"/>
        </w:numPr>
        <w:spacing w:afterLines="50" w:after="156" w:line="520" w:lineRule="exact"/>
        <w:ind w:firstLineChars="0"/>
        <w:rPr>
          <w:rFonts w:asciiTheme="minorEastAsia" w:hAnsiTheme="minorEastAsia"/>
          <w:bCs/>
          <w:sz w:val="28"/>
          <w:szCs w:val="28"/>
        </w:rPr>
      </w:pPr>
      <w:bookmarkStart w:id="3" w:name="_GoBack"/>
      <w:bookmarkEnd w:id="3"/>
      <w:r w:rsidRPr="00941780">
        <w:rPr>
          <w:rFonts w:asciiTheme="minorEastAsia" w:hAnsiTheme="minorEastAsia" w:hint="eastAsia"/>
          <w:bCs/>
          <w:sz w:val="28"/>
          <w:szCs w:val="28"/>
        </w:rPr>
        <w:t>专家团队核心管理人员能够驻点我院不少于</w:t>
      </w:r>
      <w:r w:rsidR="007D6D45" w:rsidRPr="00941780">
        <w:rPr>
          <w:rFonts w:asciiTheme="minorEastAsia" w:hAnsiTheme="minorEastAsia" w:hint="eastAsia"/>
          <w:bCs/>
          <w:sz w:val="28"/>
          <w:szCs w:val="28"/>
        </w:rPr>
        <w:t>10</w:t>
      </w:r>
      <w:r w:rsidRPr="00941780">
        <w:rPr>
          <w:rFonts w:asciiTheme="minorEastAsia" w:hAnsiTheme="minorEastAsia" w:hint="eastAsia"/>
          <w:bCs/>
          <w:sz w:val="28"/>
          <w:szCs w:val="28"/>
        </w:rPr>
        <w:t>次，每次持续不少于</w:t>
      </w:r>
      <w:r w:rsidR="007D6D45" w:rsidRPr="00941780">
        <w:rPr>
          <w:rFonts w:asciiTheme="minorEastAsia" w:hAnsiTheme="minorEastAsia" w:hint="eastAsia"/>
          <w:bCs/>
          <w:sz w:val="28"/>
          <w:szCs w:val="28"/>
        </w:rPr>
        <w:t>半</w:t>
      </w:r>
      <w:r w:rsidRPr="00941780">
        <w:rPr>
          <w:rFonts w:asciiTheme="minorEastAsia" w:hAnsiTheme="minorEastAsia" w:hint="eastAsia"/>
          <w:bCs/>
          <w:sz w:val="28"/>
          <w:szCs w:val="28"/>
        </w:rPr>
        <w:t>月，并结合我院实际情况，按照等级评审要求开展工作，</w:t>
      </w:r>
      <w:r w:rsidR="00E263DA" w:rsidRPr="00941780">
        <w:rPr>
          <w:rFonts w:asciiTheme="minorEastAsia" w:hAnsiTheme="minorEastAsia" w:hint="eastAsia"/>
          <w:bCs/>
          <w:sz w:val="28"/>
          <w:szCs w:val="28"/>
        </w:rPr>
        <w:t>深入科室，</w:t>
      </w:r>
      <w:r w:rsidRPr="00941780">
        <w:rPr>
          <w:rFonts w:asciiTheme="minorEastAsia" w:hAnsiTheme="minorEastAsia" w:hint="eastAsia"/>
          <w:bCs/>
          <w:sz w:val="28"/>
          <w:szCs w:val="28"/>
        </w:rPr>
        <w:t>督促整改。</w:t>
      </w:r>
    </w:p>
    <w:p w:rsidR="00D918E8" w:rsidRPr="00941780" w:rsidRDefault="00D918E8">
      <w:pPr>
        <w:rPr>
          <w:rFonts w:asciiTheme="minorEastAsia" w:hAnsiTheme="minorEastAsia"/>
          <w:sz w:val="28"/>
          <w:szCs w:val="28"/>
        </w:rPr>
      </w:pPr>
    </w:p>
    <w:sectPr w:rsidR="00D918E8" w:rsidRPr="00941780" w:rsidSect="000A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5D" w:rsidRDefault="00F3525D" w:rsidP="00E263DA">
      <w:r>
        <w:separator/>
      </w:r>
    </w:p>
  </w:endnote>
  <w:endnote w:type="continuationSeparator" w:id="0">
    <w:p w:rsidR="00F3525D" w:rsidRDefault="00F3525D" w:rsidP="00E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5D" w:rsidRDefault="00F3525D" w:rsidP="00E263DA">
      <w:r>
        <w:separator/>
      </w:r>
    </w:p>
  </w:footnote>
  <w:footnote w:type="continuationSeparator" w:id="0">
    <w:p w:rsidR="00F3525D" w:rsidRDefault="00F3525D" w:rsidP="00E2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513"/>
    <w:multiLevelType w:val="hybridMultilevel"/>
    <w:tmpl w:val="08CCD042"/>
    <w:lvl w:ilvl="0" w:tplc="245C5652">
      <w:start w:val="1"/>
      <w:numFmt w:val="decimal"/>
      <w:suff w:val="nothing"/>
      <w:lvlText w:val="%1."/>
      <w:lvlJc w:val="left"/>
      <w:pPr>
        <w:ind w:left="0" w:firstLine="55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33667A"/>
    <w:multiLevelType w:val="hybridMultilevel"/>
    <w:tmpl w:val="D0C0CDBA"/>
    <w:lvl w:ilvl="0" w:tplc="813A08CA">
      <w:start w:val="1"/>
      <w:numFmt w:val="chineseCountingThousand"/>
      <w:lvlText w:val="%1、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022431A"/>
    <w:multiLevelType w:val="hybridMultilevel"/>
    <w:tmpl w:val="7D5A81B2"/>
    <w:lvl w:ilvl="0" w:tplc="7F8A62D2">
      <w:start w:val="1"/>
      <w:numFmt w:val="decimal"/>
      <w:suff w:val="nothing"/>
      <w:lvlText w:val="%1."/>
      <w:lvlJc w:val="left"/>
      <w:pPr>
        <w:ind w:left="0" w:firstLine="55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CDF4655"/>
    <w:multiLevelType w:val="hybridMultilevel"/>
    <w:tmpl w:val="CD92DA44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236"/>
    <w:rsid w:val="00022DBF"/>
    <w:rsid w:val="000A46F7"/>
    <w:rsid w:val="000E7780"/>
    <w:rsid w:val="002B0478"/>
    <w:rsid w:val="00314056"/>
    <w:rsid w:val="003F044C"/>
    <w:rsid w:val="006E08D7"/>
    <w:rsid w:val="007D6D45"/>
    <w:rsid w:val="00914216"/>
    <w:rsid w:val="00941780"/>
    <w:rsid w:val="00CE5D05"/>
    <w:rsid w:val="00D918E8"/>
    <w:rsid w:val="00DF0236"/>
    <w:rsid w:val="00E263DA"/>
    <w:rsid w:val="00E458AE"/>
    <w:rsid w:val="00EE2701"/>
    <w:rsid w:val="00F3525D"/>
    <w:rsid w:val="00FA1BDF"/>
    <w:rsid w:val="00FB24D8"/>
    <w:rsid w:val="24DA126A"/>
    <w:rsid w:val="32911F6A"/>
    <w:rsid w:val="37CA4116"/>
    <w:rsid w:val="62537542"/>
    <w:rsid w:val="63B1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63DA"/>
    <w:rPr>
      <w:kern w:val="2"/>
      <w:sz w:val="18"/>
      <w:szCs w:val="18"/>
    </w:rPr>
  </w:style>
  <w:style w:type="paragraph" w:styleId="a4">
    <w:name w:val="footer"/>
    <w:basedOn w:val="a"/>
    <w:link w:val="Char0"/>
    <w:rsid w:val="00E2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63DA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9417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edu.DELL-PC</dc:creator>
  <cp:lastModifiedBy>邱文金</cp:lastModifiedBy>
  <cp:revision>11</cp:revision>
  <cp:lastPrinted>2021-06-17T03:02:00Z</cp:lastPrinted>
  <dcterms:created xsi:type="dcterms:W3CDTF">2014-10-29T12:08:00Z</dcterms:created>
  <dcterms:modified xsi:type="dcterms:W3CDTF">2021-06-29T09:28:00Z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CE4244572FDA4710B1CC5D8A37A03D86</vt:lpwstr>
  </property>
</Properties>
</file>