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厦门市海沧医院物联网智能手表参数要求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报名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公司资质等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可以</w:t>
      </w:r>
      <w:r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提供商标受理通知书，注册申请时间须满6个月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2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至少符合但不仅限于“ISO27001、ISO27701、国家信息安全三级认证、欧盟GDPR”的认证。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拥有智能可穿戴设备算法的专利和芯片自主研发能力。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自有品牌与三甲医院合作过慢性阻塞性肺疾病项目，有自主开发的数据开放平台和数据对接能力。</w:t>
      </w:r>
    </w:p>
    <w:p>
      <w:pPr>
        <w:pStyle w:val="2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能按照项目要求的到货时效要求到货，在5个工作日内到货。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具备成熟的客服体系，有400/800客服热线，且服务时间至少要覆盖法定工作日，能及时处理手表故障等问题；有完善的售后服务系统，提供原厂维保，所有设备维保至少1年或更长。</w:t>
      </w:r>
    </w:p>
    <w:p>
      <w:pPr>
        <w:pStyle w:val="2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可以配备2-3人专门负责跟进项目相关需求和处理应急事件。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功能要求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28"/>
          <w:szCs w:val="28"/>
        </w:rPr>
        <w:t>屏幕尺寸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bCs/>
          <w:kern w:val="2"/>
          <w:sz w:val="28"/>
          <w:szCs w:val="28"/>
        </w:rPr>
        <w:t>1.43英寸 TFT-LCD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eastAsia="zh-CN"/>
        </w:rPr>
        <w:t>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有光学传感器/加速度传感器/地磁传感器/陀螺仪；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防水等级</w:t>
      </w:r>
      <w:r>
        <w:rPr>
          <w:rFonts w:hint="eastAsia" w:ascii="宋体" w:hAnsi="宋体" w:eastAsia="宋体" w:cs="宋体"/>
          <w:bCs/>
          <w:kern w:val="2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5ATM ，能够满足生活防水且支持游泳；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支持Android5.0、iOS10.0及以上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系统；支持无线蓝牙5.0通信模式；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续航日常使用达到9天以上；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有心率、血氧、呼吸率、睡眠、运动、个人运动机能指数（PAI）监测功能。有实时心率、全天心率、心率不齐监测；夜间血氧监测饱和度监测；睡眠检测功能，包括睡眠总时长、深睡、及浅睡时长；计步功能可以设定步数目标，有达标提醒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有健康功能，支持体征数值智能分析，具备数值解读、健康评估或异常情况预警功能，如全天心律不齐检测、异常心搏提醒；有提醒功能，包括久坐提醒、通知提醒（来电、短信、APP）；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手表至少符合但不仅限于“SRRC、RoHS、防水”的认证，计步功能已通过SGS算法认证并可以提供报告；</w:t>
      </w:r>
    </w:p>
    <w:p>
      <w:pPr>
        <w:pStyle w:val="2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心率不齐监测功能已通过三甲医院临床验证；</w:t>
      </w:r>
    </w:p>
    <w:p>
      <w:pPr>
        <w:pStyle w:val="2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10.有对应的医生管理平台，医生可以在平台添加或者删除患者，可以记录患者基本信息，可以实时查看手表监测的运动、睡眠、心率、血氧、个人运动机能指数（PAI）等数据；平台有数据同步提醒功能，当患者未及时同步数据时，可以通过短信、电话提醒患者同步数据；有异常数据提醒功能，医生可以为患者设置低心率、高心率、最大心率，当患者心率低于/高于设定值，医生平台会收到异常事件提醒；随访任务提醒功能，到期可以提醒医生进行随访；平台有初步的统计功能，可以展示入组人数，每天活跃人数，性别分布和年龄分布等信息；</w:t>
      </w:r>
    </w:p>
    <w:p>
      <w:pPr>
        <w:pStyle w:val="2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11.手表监测数据可以和厦门市医疗大数据中心、厦门市卫健委慢阻肺管理系统对接。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4AFB5"/>
    <w:multiLevelType w:val="singleLevel"/>
    <w:tmpl w:val="3B84AFB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32"/>
        <w:szCs w:val="32"/>
      </w:rPr>
    </w:lvl>
  </w:abstractNum>
  <w:abstractNum w:abstractNumId="1">
    <w:nsid w:val="4975F227"/>
    <w:multiLevelType w:val="singleLevel"/>
    <w:tmpl w:val="4975F2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371547"/>
    <w:multiLevelType w:val="singleLevel"/>
    <w:tmpl w:val="7E3715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000000"/>
    <w:rsid w:val="021A3B1B"/>
    <w:rsid w:val="08D00E36"/>
    <w:rsid w:val="0DC159C4"/>
    <w:rsid w:val="0F39029E"/>
    <w:rsid w:val="10974402"/>
    <w:rsid w:val="10D62733"/>
    <w:rsid w:val="131A4139"/>
    <w:rsid w:val="148A76A3"/>
    <w:rsid w:val="16C46D32"/>
    <w:rsid w:val="179F0460"/>
    <w:rsid w:val="1B0911B7"/>
    <w:rsid w:val="1B2D2981"/>
    <w:rsid w:val="1F1F71FB"/>
    <w:rsid w:val="24253C24"/>
    <w:rsid w:val="25A25FCC"/>
    <w:rsid w:val="271A6ACC"/>
    <w:rsid w:val="279C5A44"/>
    <w:rsid w:val="285B6389"/>
    <w:rsid w:val="2B641D11"/>
    <w:rsid w:val="2BC26DF6"/>
    <w:rsid w:val="2BEB2911"/>
    <w:rsid w:val="2C5A25E6"/>
    <w:rsid w:val="2F2B5ABE"/>
    <w:rsid w:val="2F8A7EF2"/>
    <w:rsid w:val="2FB31CA1"/>
    <w:rsid w:val="2FB4573E"/>
    <w:rsid w:val="320C64A9"/>
    <w:rsid w:val="33490893"/>
    <w:rsid w:val="33DD345F"/>
    <w:rsid w:val="37612373"/>
    <w:rsid w:val="377F4883"/>
    <w:rsid w:val="38F17A02"/>
    <w:rsid w:val="392F5751"/>
    <w:rsid w:val="3B533939"/>
    <w:rsid w:val="3B7F4E52"/>
    <w:rsid w:val="3BD40810"/>
    <w:rsid w:val="41847666"/>
    <w:rsid w:val="41F06AA9"/>
    <w:rsid w:val="42A26AA2"/>
    <w:rsid w:val="44F35497"/>
    <w:rsid w:val="46B261E2"/>
    <w:rsid w:val="491C0184"/>
    <w:rsid w:val="4CBA5F05"/>
    <w:rsid w:val="4FCC37AE"/>
    <w:rsid w:val="52BE405A"/>
    <w:rsid w:val="54D222B5"/>
    <w:rsid w:val="559E0F4B"/>
    <w:rsid w:val="572D19C7"/>
    <w:rsid w:val="57B679F5"/>
    <w:rsid w:val="582033DD"/>
    <w:rsid w:val="59AD6BD6"/>
    <w:rsid w:val="5DBD70DF"/>
    <w:rsid w:val="5ED5446C"/>
    <w:rsid w:val="63E31B72"/>
    <w:rsid w:val="643E0E33"/>
    <w:rsid w:val="67CF31B9"/>
    <w:rsid w:val="689B286C"/>
    <w:rsid w:val="6AE61F48"/>
    <w:rsid w:val="722021E3"/>
    <w:rsid w:val="73986A62"/>
    <w:rsid w:val="77215FD1"/>
    <w:rsid w:val="7AAE4525"/>
    <w:rsid w:val="7E3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899</Words>
  <Characters>971</Characters>
  <Lines>0</Lines>
  <Paragraphs>0</Paragraphs>
  <TotalTime>1</TotalTime>
  <ScaleCrop>false</ScaleCrop>
  <LinksUpToDate>false</LinksUpToDate>
  <CharactersWithSpaces>973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2022-05-30T08:41:00Z</dcterms:created>
  <dc:creator>neusoft</dc:creator>
  <cp:lastModifiedBy>edu</cp:lastModifiedBy>
  <dcterms:modified xsi:type="dcterms:W3CDTF">2022-06-17T07:24:01Z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D4FDCC4AB9064EC7B27261955AC505E7</vt:lpwstr>
  </property>
</Properties>
</file>