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Theme="majorEastAsia"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/>
          <w:sz w:val="52"/>
          <w:szCs w:val="52"/>
          <w:lang w:eastAsia="zh-CN"/>
        </w:rPr>
        <w:t>厦门市海沧医院医用氧气</w:t>
      </w:r>
      <w:r>
        <w:rPr>
          <w:rFonts w:hint="eastAsia" w:asciiTheme="majorEastAsia" w:hAnsiTheme="majorEastAsia" w:eastAsiaTheme="majorEastAsia"/>
          <w:sz w:val="52"/>
          <w:szCs w:val="52"/>
        </w:rPr>
        <w:t>采购需求</w:t>
      </w:r>
      <w:r>
        <w:rPr>
          <w:rFonts w:hint="eastAsia" w:asciiTheme="majorEastAsia" w:hAnsiTheme="majorEastAsia" w:eastAsiaTheme="majorEastAsia"/>
          <w:sz w:val="52"/>
          <w:szCs w:val="52"/>
          <w:lang w:eastAsia="zh-CN"/>
        </w:rPr>
        <w:t>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厦门市海沧医院医用氧气现有供应医用液态氧和40升瓶装氧、2升瓶装氧、50升二氧化碳及其他少量医疗用、实验用气体。目前医院液氧站设有储罐一个共10立方，后续会增加一个5立方储罐，均由供应商免费提供使用。液氧站内一切设施安全、维护、检查均由供应商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因原供应合同将到期，现需重新采购一家供应商，保障医用气体供应的工作。</w:t>
      </w:r>
    </w:p>
    <w:p>
      <w:pPr>
        <w:pStyle w:val="2"/>
        <w:widowControl/>
        <w:spacing w:beforeAutospacing="0" w:afterAutospacing="0" w:line="405" w:lineRule="atLeas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采购内容清单</w:t>
      </w:r>
    </w:p>
    <w:tbl>
      <w:tblPr>
        <w:tblStyle w:val="3"/>
        <w:tblW w:w="9498" w:type="dxa"/>
        <w:tblCellSpacing w:w="15" w:type="dxa"/>
        <w:tblInd w:w="-4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9"/>
        <w:gridCol w:w="5909"/>
        <w:gridCol w:w="1134"/>
        <w:gridCol w:w="12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宋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5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宋体"/>
                <w:color w:val="000000"/>
                <w:sz w:val="30"/>
                <w:szCs w:val="30"/>
              </w:rPr>
              <w:t>气体种类及要求</w:t>
            </w:r>
          </w:p>
        </w:tc>
        <w:tc>
          <w:tcPr>
            <w:tcW w:w="11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Style w:val="5"/>
                <w:rFonts w:hint="eastAsia" w:ascii="仿宋" w:hAnsi="仿宋" w:eastAsia="仿宋" w:cs="宋体"/>
                <w:color w:val="000000"/>
                <w:sz w:val="30"/>
                <w:szCs w:val="30"/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储罐式液态医用氧采购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t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二氧化碳 99.9% 50L 37kg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瓶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3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医用氧 (GMP) 2L 150Bar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瓶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>480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4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医用氧(GMP) 40L 150Bar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瓶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5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液氮杜瓦罐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升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240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6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纯氮 99.99% 50L 200bar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瓶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7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其他气体根据需求提供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项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液氧罐及液氧站一切配套设施（10立方储罐、5立方储罐及其他配套设施）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项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9</w:t>
            </w:r>
          </w:p>
        </w:tc>
        <w:tc>
          <w:tcPr>
            <w:tcW w:w="5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液氧站及配套设施安全、维护、检查工作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项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943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以上数量为暂定数量，中标后按中标单价及实际供应数量进行结算。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733547"/>
    <w:rsid w:val="003C5D83"/>
    <w:rsid w:val="00522E29"/>
    <w:rsid w:val="00733547"/>
    <w:rsid w:val="00744DC1"/>
    <w:rsid w:val="00785639"/>
    <w:rsid w:val="4A932C5A"/>
    <w:rsid w:val="4F536BBC"/>
    <w:rsid w:val="58C741D1"/>
    <w:rsid w:val="601D342A"/>
    <w:rsid w:val="64C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351</Words>
  <Characters>406</Characters>
  <Lines>3</Lines>
  <Paragraphs>1</Paragraphs>
  <TotalTime>49</TotalTime>
  <ScaleCrop>false</ScaleCrop>
  <LinksUpToDate>false</LinksUpToDate>
  <CharactersWithSpaces>419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2022-06-29T08:08:00Z</dcterms:created>
  <dc:creator>福建亿同世纪软件科技股份有限公司</dc:creator>
  <cp:lastModifiedBy>edu</cp:lastModifiedBy>
  <dcterms:modified xsi:type="dcterms:W3CDTF">2022-06-30T06:50:56Z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DBAFC814DE0F43EAACCBB8FC58200364</vt:lpwstr>
  </property>
</Properties>
</file>