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360" w:lineRule="auto"/>
        <w:jc w:val="center"/>
        <w:rPr>
          <w:rFonts w:eastAsia="宋体"/>
          <w:sz w:val="44"/>
          <w:szCs w:val="44"/>
        </w:rPr>
      </w:pPr>
      <w:bookmarkStart w:id="0" w:name="_Toc82082878"/>
      <w:r>
        <w:rPr>
          <w:rFonts w:hint="eastAsia" w:eastAsia="宋体"/>
          <w:sz w:val="44"/>
          <w:szCs w:val="44"/>
          <w:lang w:eastAsia="zh-CN"/>
        </w:rPr>
        <w:t>海沧医院病案无纸化</w:t>
      </w:r>
      <w:r>
        <w:rPr>
          <w:rFonts w:hint="eastAsia" w:eastAsia="宋体"/>
          <w:sz w:val="44"/>
          <w:szCs w:val="44"/>
        </w:rPr>
        <w:t>建设方案</w:t>
      </w:r>
      <w:bookmarkEnd w:id="0"/>
    </w:p>
    <w:p>
      <w:pPr>
        <w:pStyle w:val="2"/>
        <w:numPr>
          <w:ilvl w:val="0"/>
          <w:numId w:val="2"/>
        </w:numPr>
        <w:tabs>
          <w:tab w:val="clear" w:pos="240"/>
        </w:tabs>
        <w:spacing w:before="340" w:after="330" w:line="578" w:lineRule="auto"/>
        <w:jc w:val="both"/>
      </w:pPr>
      <w:r>
        <w:t>项目背景</w:t>
      </w:r>
    </w:p>
    <w:p>
      <w:pPr>
        <w:ind w:firstLine="480"/>
      </w:pPr>
      <w:r>
        <w:rPr>
          <w:rFonts w:hint="eastAsia"/>
        </w:rPr>
        <w:t>近年来，</w:t>
      </w:r>
      <w:bookmarkStart w:id="4" w:name="_GoBack"/>
      <w:bookmarkEnd w:id="4"/>
      <w:r>
        <w:rPr>
          <w:rFonts w:hint="eastAsia"/>
        </w:rPr>
        <w:t>中共中央、国务院《关于深化医药卫生体制改革的意见》要求以医院管理和电子病历为重点，推进医院信息化建设，以实现医疗过程规范和流程再造。2010年,卫生部颁布《电子病历基本规范》，对我国电子病历的应用和发展产生巨大的推动作用。但在实际工作中，医患双方和社会各界对于“电子病历"是否存在法律障碍,仍有疑虑，担心如何保护患者的隐私权和选择权,以及如何保证电子病历的原始真实性。</w:t>
      </w:r>
    </w:p>
    <w:p>
      <w:pPr>
        <w:ind w:firstLine="480"/>
      </w:pPr>
      <w:r>
        <w:rPr>
          <w:rFonts w:hint="eastAsia"/>
        </w:rPr>
        <w:t>继2005年《中华人民共和国电子签名法》颁布实施后，2010年，卫生部颁布《卫生系统电子认证服务管理办法》，《管理办法》要求“已建成但尚未采用数字证书的重要卫生信息系统，应尽快采用数字证书，实现身份认证、授权管理和责任认定﹔已采用数字证书的重要卫生信息系统应尽快按照有关要求进行系统改造,纳入卫生系统电子认证服务体系”。</w:t>
      </w:r>
    </w:p>
    <w:p>
      <w:pPr>
        <w:ind w:firstLine="480"/>
      </w:pPr>
      <w:r>
        <w:rPr>
          <w:rFonts w:hint="eastAsia"/>
        </w:rPr>
        <w:t>随着信息技术的不断发展，医疗信息化的在院的使用也已经更加深入</w:t>
      </w:r>
      <w:r>
        <w:t>，</w:t>
      </w:r>
      <w:r>
        <w:rPr>
          <w:rFonts w:hint="eastAsia"/>
        </w:rPr>
        <w:t>智能手机的应用和5</w:t>
      </w:r>
      <w:r>
        <w:t>G网络的成熟</w:t>
      </w:r>
      <w:r>
        <w:rPr>
          <w:rFonts w:hint="eastAsia"/>
        </w:rPr>
        <w:t>，</w:t>
      </w:r>
      <w:r>
        <w:t>也给医院的无纸化奠定了基础</w:t>
      </w:r>
      <w:r>
        <w:rPr>
          <w:rFonts w:hint="eastAsia"/>
        </w:rPr>
        <w:t>。通过无纸化的逐步推进，为医院减少耗材的使用，节约成本，提供了越来越多的可能性。</w:t>
      </w:r>
    </w:p>
    <w:p>
      <w:pPr>
        <w:pStyle w:val="2"/>
        <w:numPr>
          <w:ilvl w:val="0"/>
          <w:numId w:val="2"/>
        </w:numPr>
        <w:tabs>
          <w:tab w:val="clear" w:pos="240"/>
        </w:tabs>
        <w:spacing w:before="340" w:after="330" w:line="578" w:lineRule="auto"/>
        <w:jc w:val="both"/>
      </w:pPr>
      <w:r>
        <w:t>建设目标</w:t>
      </w:r>
    </w:p>
    <w:p>
      <w:pPr>
        <w:ind w:firstLine="482"/>
      </w:pPr>
      <w:r>
        <w:rPr>
          <w:rFonts w:hint="eastAsia"/>
        </w:rPr>
        <w:t>优先解决目前院内影响临床工作效率的问题。包括医生文书、护理文书、治疗文书等全院通用文书无纸化，包括文书签名、信息的整合、业务流程整合等内容；解决现有专科文书纸质转电子化的问题，需收集各专科应用的手工单，进行模板改造逐步向电子转化。并进行病历P</w:t>
      </w:r>
      <w:r>
        <w:t>DF无纸化建设，初步实现病案无纸化。</w:t>
      </w:r>
    </w:p>
    <w:p>
      <w:pPr>
        <w:pStyle w:val="2"/>
        <w:numPr>
          <w:ilvl w:val="0"/>
          <w:numId w:val="2"/>
        </w:numPr>
        <w:tabs>
          <w:tab w:val="clear" w:pos="240"/>
        </w:tabs>
        <w:spacing w:before="340" w:after="330" w:line="578" w:lineRule="auto"/>
        <w:jc w:val="both"/>
      </w:pPr>
      <w:r>
        <w:t>建设方案</w:t>
      </w:r>
    </w:p>
    <w:p>
      <w:pPr>
        <w:pStyle w:val="2"/>
        <w:spacing w:line="360" w:lineRule="auto"/>
        <w:jc w:val="left"/>
        <w:rPr>
          <w:rFonts w:ascii="宋体" w:hAnsi="宋体" w:eastAsia="宋体"/>
          <w:sz w:val="28"/>
          <w:szCs w:val="28"/>
        </w:rPr>
      </w:pPr>
      <w:r>
        <w:rPr>
          <w:rFonts w:hint="eastAsia" w:ascii="宋体" w:hAnsi="宋体" w:eastAsia="宋体"/>
          <w:sz w:val="28"/>
          <w:szCs w:val="28"/>
        </w:rPr>
        <w:t>文书无纸化建设</w:t>
      </w:r>
    </w:p>
    <w:p>
      <w:pPr>
        <w:pStyle w:val="3"/>
        <w:spacing w:line="360" w:lineRule="auto"/>
        <w:rPr>
          <w:rFonts w:eastAsia="宋体"/>
          <w:sz w:val="24"/>
          <w:szCs w:val="24"/>
        </w:rPr>
      </w:pPr>
      <w:bookmarkStart w:id="1" w:name="_Toc5610689"/>
      <w:r>
        <w:rPr>
          <w:rFonts w:hint="eastAsia" w:eastAsia="宋体"/>
          <w:sz w:val="24"/>
          <w:szCs w:val="24"/>
        </w:rPr>
        <w:t>医生文书无纸化</w:t>
      </w:r>
      <w:bookmarkEnd w:id="1"/>
    </w:p>
    <w:p>
      <w:pPr>
        <w:pStyle w:val="30"/>
        <w:ind w:firstLine="480"/>
      </w:pPr>
      <w:r>
        <w:rPr>
          <w:rFonts w:hint="eastAsia"/>
        </w:rPr>
        <w:t>实现全院医疗文书无纸化改造，医生文书方面主要包括纸质电子化表单模板制作及支撑无纸化运转开展的功能优化等，具体如下：</w:t>
      </w:r>
    </w:p>
    <w:p>
      <w:pPr>
        <w:pStyle w:val="30"/>
        <w:ind w:firstLine="480"/>
      </w:pPr>
      <w:r>
        <w:rPr>
          <w:rFonts w:hint="eastAsia"/>
        </w:rPr>
        <w:t>基于医院现有医生电子病历系统为软件平台支撑，新增各类专科病历模板并实施培训投入使用，完成医生文书的无纸化，根据医院临床实际业务排查尚未实现无纸化进行表单新增改造，所涉及的表单需要做进到电子病历系统。</w:t>
      </w:r>
    </w:p>
    <w:p>
      <w:pPr>
        <w:pStyle w:val="30"/>
        <w:ind w:firstLine="480"/>
      </w:pPr>
      <w:r>
        <w:rPr>
          <w:rFonts w:hint="eastAsia"/>
        </w:rPr>
        <w:t>医生文书流转过程中通用信息能自动采集与引用功能，系统进行对应的升级改造。</w:t>
      </w:r>
    </w:p>
    <w:p>
      <w:pPr>
        <w:pStyle w:val="30"/>
        <w:ind w:firstLine="480"/>
      </w:pPr>
      <w:r>
        <w:rPr>
          <w:rFonts w:hint="eastAsia"/>
        </w:rPr>
        <w:t>对病历文书模板改造，对医院现有所有的电子病历模板的电子签名栏进行统一改造。实现与CA电子认证系统的对接。</w:t>
      </w:r>
    </w:p>
    <w:p>
      <w:pPr>
        <w:pStyle w:val="30"/>
        <w:ind w:firstLine="480"/>
      </w:pPr>
      <w:r>
        <w:rPr>
          <w:rFonts w:hint="eastAsia"/>
        </w:rPr>
        <w:t>根据临床各个科室进行无纸化表单程序的升级部署，实现模板的个性化管理；</w:t>
      </w:r>
    </w:p>
    <w:p>
      <w:pPr>
        <w:pStyle w:val="30"/>
        <w:ind w:firstLine="480"/>
      </w:pPr>
      <w:r>
        <w:rPr>
          <w:rFonts w:hint="eastAsia"/>
        </w:rPr>
        <w:t>对系统升级改造实现全院无纸化表单分类进行权限分配部署。</w:t>
      </w:r>
    </w:p>
    <w:p>
      <w:pPr>
        <w:pStyle w:val="3"/>
        <w:spacing w:line="360" w:lineRule="auto"/>
        <w:rPr>
          <w:rFonts w:eastAsia="宋体"/>
          <w:sz w:val="24"/>
          <w:szCs w:val="24"/>
        </w:rPr>
      </w:pPr>
      <w:bookmarkStart w:id="2" w:name="_Toc5610691"/>
      <w:bookmarkStart w:id="3" w:name="_Toc5610690"/>
      <w:r>
        <w:rPr>
          <w:rFonts w:hint="eastAsia" w:eastAsia="宋体"/>
          <w:sz w:val="24"/>
          <w:szCs w:val="24"/>
        </w:rPr>
        <w:t>护理文书无纸化</w:t>
      </w:r>
      <w:bookmarkEnd w:id="2"/>
    </w:p>
    <w:p>
      <w:pPr>
        <w:pStyle w:val="30"/>
        <w:ind w:firstLine="480"/>
      </w:pPr>
      <w:r>
        <w:rPr>
          <w:rFonts w:hint="eastAsia"/>
        </w:rPr>
        <w:t>基于现有的护理电子病历系统，进行相关病历模板新增与系统升级改造，实现护理相关的无纸化表单，如护理日常工作记录单、评估单、交接单等。</w:t>
      </w:r>
    </w:p>
    <w:p>
      <w:pPr>
        <w:pStyle w:val="30"/>
        <w:ind w:firstLine="480"/>
      </w:pPr>
      <w:r>
        <w:rPr>
          <w:rFonts w:hint="eastAsia"/>
        </w:rPr>
        <w:t>1.</w:t>
      </w:r>
      <w:r>
        <w:rPr>
          <w:rFonts w:hint="eastAsia"/>
        </w:rPr>
        <w:tab/>
      </w:r>
      <w:r>
        <w:rPr>
          <w:rFonts w:hint="eastAsia"/>
        </w:rPr>
        <w:t>护理文书支持电子图片签名，对护理记录单显示图片签名改造。评估单支持自动插入图片签名。科室交班报告支持图片签名。血糖记录显示图片签名。</w:t>
      </w:r>
    </w:p>
    <w:p>
      <w:pPr>
        <w:pStyle w:val="30"/>
        <w:ind w:firstLine="480"/>
      </w:pPr>
      <w:r>
        <w:rPr>
          <w:rFonts w:hint="eastAsia"/>
        </w:rPr>
        <w:t>2.</w:t>
      </w:r>
      <w:r>
        <w:rPr>
          <w:rFonts w:hint="eastAsia"/>
        </w:rPr>
        <w:tab/>
      </w:r>
      <w:r>
        <w:rPr>
          <w:rFonts w:hint="eastAsia"/>
        </w:rPr>
        <w:t>住院病案</w:t>
      </w:r>
    </w:p>
    <w:p>
      <w:pPr>
        <w:pStyle w:val="30"/>
        <w:ind w:firstLine="480"/>
      </w:pPr>
      <w:r>
        <w:rPr>
          <w:rFonts w:hint="eastAsia"/>
        </w:rPr>
        <w:t>住院病历列表增加护理评估类别显示，住院病历列表增加住院证显示。</w:t>
      </w:r>
      <w:r>
        <w:rPr>
          <w:rFonts w:hint="eastAsia"/>
          <w:highlight w:val="yellow"/>
        </w:rPr>
        <w:t>一份</w:t>
      </w:r>
      <w:r>
        <w:rPr>
          <w:highlight w:val="yellow"/>
        </w:rPr>
        <w:t>文书需要多</w:t>
      </w:r>
      <w:r>
        <w:rPr>
          <w:rFonts w:hint="eastAsia"/>
          <w:highlight w:val="yellow"/>
        </w:rPr>
        <w:t>名</w:t>
      </w:r>
      <w:r>
        <w:rPr>
          <w:highlight w:val="yellow"/>
        </w:rPr>
        <w:t>医护人员签字的，能够实现多</w:t>
      </w:r>
      <w:r>
        <w:rPr>
          <w:rFonts w:hint="eastAsia"/>
          <w:highlight w:val="yellow"/>
        </w:rPr>
        <w:t>用户</w:t>
      </w:r>
      <w:r>
        <w:rPr>
          <w:highlight w:val="yellow"/>
        </w:rPr>
        <w:t>签署。</w:t>
      </w:r>
    </w:p>
    <w:p>
      <w:pPr>
        <w:pStyle w:val="30"/>
        <w:ind w:firstLine="480"/>
      </w:pPr>
      <w:r>
        <w:rPr>
          <w:rFonts w:hint="eastAsia"/>
        </w:rPr>
        <w:t>3.</w:t>
      </w:r>
      <w:r>
        <w:rPr>
          <w:rFonts w:hint="eastAsia"/>
        </w:rPr>
        <w:tab/>
      </w:r>
      <w:r>
        <w:rPr>
          <w:rFonts w:hint="eastAsia"/>
        </w:rPr>
        <w:t>PDA业务处理流程无纸化表单与P</w:t>
      </w:r>
      <w:r>
        <w:t>C端的数据互通</w:t>
      </w:r>
    </w:p>
    <w:p>
      <w:pPr>
        <w:pStyle w:val="30"/>
        <w:ind w:firstLine="480"/>
      </w:pPr>
      <w:r>
        <w:rPr>
          <w:rFonts w:hint="eastAsia"/>
        </w:rPr>
        <w:t>实现PC端的电子表单在移动PDA端的应用，包括手术交接单（手术交接、DSA交接、内镜交接）、转科交接单等。并实现数据全面共享与互通。</w:t>
      </w:r>
    </w:p>
    <w:p>
      <w:pPr>
        <w:pStyle w:val="3"/>
        <w:spacing w:line="360" w:lineRule="auto"/>
        <w:rPr>
          <w:rFonts w:eastAsia="宋体"/>
          <w:sz w:val="24"/>
          <w:szCs w:val="24"/>
        </w:rPr>
      </w:pPr>
      <w:r>
        <w:rPr>
          <w:rFonts w:hint="eastAsia" w:eastAsia="宋体"/>
          <w:sz w:val="24"/>
          <w:szCs w:val="24"/>
        </w:rPr>
        <w:t>治疗文书无纸化</w:t>
      </w:r>
      <w:bookmarkEnd w:id="3"/>
    </w:p>
    <w:p>
      <w:pPr>
        <w:pStyle w:val="30"/>
        <w:ind w:firstLine="480"/>
      </w:pPr>
      <w:r>
        <w:rPr>
          <w:rFonts w:hint="eastAsia"/>
        </w:rPr>
        <w:t>基于新建的治疗系统实现治疗病历无纸化，根据医院治疗科室实际业务排查尚未实现无纸化进行表单新增改造，所涉及的表单需要做进到电子病历管理系统。</w:t>
      </w:r>
    </w:p>
    <w:p>
      <w:pPr>
        <w:pStyle w:val="30"/>
        <w:ind w:firstLine="480"/>
      </w:pPr>
      <w:r>
        <w:rPr>
          <w:rFonts w:hint="eastAsia"/>
        </w:rPr>
        <w:t>治疗文书通用信息自动采集与引用功能配置与系统升级改造。对治疗类病历模板改造，对医院现有所有的电子病历模板的电子签名栏进行统一改造。</w:t>
      </w:r>
    </w:p>
    <w:p>
      <w:pPr>
        <w:pStyle w:val="30"/>
        <w:ind w:firstLine="480"/>
      </w:pPr>
      <w:r>
        <w:rPr>
          <w:rFonts w:hint="eastAsia"/>
        </w:rPr>
        <w:t>根据临床各个医技科室进行无纸化表单处理；对全院治疗人员无纸化表单分类进行权限分配。</w:t>
      </w:r>
    </w:p>
    <w:p>
      <w:pPr>
        <w:pStyle w:val="2"/>
        <w:spacing w:line="360" w:lineRule="auto"/>
        <w:jc w:val="left"/>
        <w:rPr>
          <w:rFonts w:ascii="宋体" w:hAnsi="宋体" w:eastAsia="宋体"/>
          <w:sz w:val="28"/>
          <w:szCs w:val="28"/>
        </w:rPr>
      </w:pPr>
      <w:r>
        <w:rPr>
          <w:rFonts w:hint="eastAsia" w:ascii="宋体" w:hAnsi="宋体" w:eastAsia="宋体"/>
          <w:sz w:val="28"/>
          <w:szCs w:val="28"/>
        </w:rPr>
        <w:t>病历P</w:t>
      </w:r>
      <w:r>
        <w:rPr>
          <w:rFonts w:ascii="宋体" w:hAnsi="宋体" w:eastAsia="宋体"/>
          <w:sz w:val="28"/>
          <w:szCs w:val="28"/>
        </w:rPr>
        <w:t>DF</w:t>
      </w:r>
      <w:r>
        <w:rPr>
          <w:rFonts w:hint="eastAsia" w:ascii="宋体" w:hAnsi="宋体" w:eastAsia="宋体"/>
          <w:sz w:val="28"/>
          <w:szCs w:val="28"/>
        </w:rPr>
        <w:t>无纸化建设</w:t>
      </w:r>
    </w:p>
    <w:p>
      <w:pPr>
        <w:pStyle w:val="3"/>
        <w:spacing w:line="360" w:lineRule="auto"/>
        <w:rPr>
          <w:rFonts w:eastAsia="宋体"/>
          <w:sz w:val="24"/>
          <w:szCs w:val="24"/>
        </w:rPr>
      </w:pPr>
      <w:r>
        <w:rPr>
          <w:rFonts w:hint="eastAsia" w:eastAsia="宋体"/>
          <w:sz w:val="24"/>
          <w:szCs w:val="24"/>
        </w:rPr>
        <w:t>电子病历归档PDF生成</w:t>
      </w:r>
    </w:p>
    <w:p>
      <w:pPr>
        <w:pStyle w:val="30"/>
        <w:ind w:firstLine="480"/>
      </w:pPr>
      <w:r>
        <w:rPr>
          <w:rFonts w:hint="eastAsia"/>
        </w:rPr>
        <w:t>1、病历归档管理中，要求提供PDF生成服务，该服务为此模块的核心功能。既能根据病历的当前状态</w:t>
      </w:r>
      <w:r>
        <w:rPr>
          <w:rFonts w:hint="eastAsia"/>
          <w:highlight w:val="yellow"/>
        </w:rPr>
        <w:t>（如在院、出院或归档，自动生成病人PDF病历）和用户</w:t>
      </w:r>
      <w:r>
        <w:rPr>
          <w:highlight w:val="yellow"/>
        </w:rPr>
        <w:t>自定义</w:t>
      </w:r>
      <w:r>
        <w:rPr>
          <w:rFonts w:hint="eastAsia"/>
          <w:highlight w:val="yellow"/>
        </w:rPr>
        <w:t>设置整合</w:t>
      </w:r>
      <w:r>
        <w:rPr>
          <w:highlight w:val="yellow"/>
        </w:rPr>
        <w:t>生成PDF文件</w:t>
      </w:r>
      <w:r>
        <w:rPr>
          <w:rFonts w:hint="eastAsia"/>
        </w:rPr>
        <w:t>，也能通过配置SQL语句，将符合特定条件的病人定期进行PDF生成、</w:t>
      </w:r>
      <w:r>
        <w:t>浏览、导出</w:t>
      </w:r>
      <w:r>
        <w:rPr>
          <w:rFonts w:hint="eastAsia"/>
        </w:rPr>
        <w:t>。此外，该服务支持出院或入院时间进行</w:t>
      </w:r>
      <w:r>
        <w:t>筛选。</w:t>
      </w:r>
    </w:p>
    <w:p>
      <w:pPr>
        <w:pStyle w:val="30"/>
        <w:ind w:firstLine="480"/>
      </w:pPr>
      <w:r>
        <w:rPr>
          <w:rFonts w:hint="eastAsia"/>
        </w:rPr>
        <w:t>2、生成的文件以PDF的文件格式存储在本地磁盘中，文件的路径及文件名 称可自由配置。同时在生成PDF过程中，将生成记录存储在数据库中，以供后续查询。</w:t>
      </w:r>
    </w:p>
    <w:p>
      <w:pPr>
        <w:pStyle w:val="30"/>
        <w:ind w:firstLine="480"/>
      </w:pPr>
      <w:r>
        <w:rPr>
          <w:rFonts w:hint="eastAsia"/>
        </w:rPr>
        <w:t>3、PDF生成服务要求部署在独立的服务器中。同时该服务也是一个长期稳定运行的服务，该服务部署完成后，可不需要人工进行干预，程序自动将符合条件的病人病历生成为PDF格式文件。</w:t>
      </w:r>
    </w:p>
    <w:p>
      <w:pPr>
        <w:pStyle w:val="3"/>
        <w:spacing w:line="360" w:lineRule="auto"/>
        <w:rPr>
          <w:rFonts w:eastAsia="宋体"/>
          <w:sz w:val="24"/>
          <w:szCs w:val="24"/>
        </w:rPr>
      </w:pPr>
      <w:r>
        <w:rPr>
          <w:rFonts w:hint="eastAsia" w:eastAsia="宋体"/>
          <w:sz w:val="24"/>
          <w:szCs w:val="24"/>
        </w:rPr>
        <w:t>电子病历归档PDF检索</w:t>
      </w:r>
    </w:p>
    <w:p>
      <w:pPr>
        <w:pStyle w:val="30"/>
        <w:ind w:firstLine="480"/>
      </w:pPr>
      <w:r>
        <w:rPr>
          <w:rFonts w:hint="eastAsia"/>
        </w:rPr>
        <w:t>1、PDF生成以后，在病案站提供PDF病历查看界面，PDF病历以树形结构展示，同病历系统原有树形结构一致。</w:t>
      </w:r>
    </w:p>
    <w:p>
      <w:pPr>
        <w:pStyle w:val="30"/>
        <w:ind w:firstLine="480"/>
      </w:pPr>
      <w:r>
        <w:rPr>
          <w:rFonts w:hint="eastAsia"/>
        </w:rPr>
        <w:t>2、病人病历归档以后，如果病案管理人员需要对病人归档的病历文档进行查阅。可以根据病人ID，病人住院号，病人姓名等信息查询归档后的病人基本信息和病历基本信息。</w:t>
      </w:r>
    </w:p>
    <w:p>
      <w:pPr>
        <w:pStyle w:val="3"/>
        <w:spacing w:line="360" w:lineRule="auto"/>
        <w:rPr>
          <w:rFonts w:eastAsia="宋体"/>
          <w:sz w:val="24"/>
          <w:szCs w:val="24"/>
        </w:rPr>
      </w:pPr>
      <w:r>
        <w:rPr>
          <w:rFonts w:hint="eastAsia" w:eastAsia="宋体"/>
          <w:sz w:val="24"/>
          <w:szCs w:val="24"/>
        </w:rPr>
        <w:t>电子病历归档PDF查看</w:t>
      </w:r>
    </w:p>
    <w:p>
      <w:pPr>
        <w:pStyle w:val="30"/>
        <w:ind w:firstLine="480"/>
      </w:pPr>
      <w:r>
        <w:rPr>
          <w:rFonts w:hint="eastAsia"/>
        </w:rPr>
        <w:t>病案人员根据条件检索出来病人以后，可以“查看病历”查看归档后的PDF病历数据，用户</w:t>
      </w:r>
      <w:r>
        <w:t>可以通过</w:t>
      </w:r>
      <w:r>
        <w:rPr>
          <w:rFonts w:hint="eastAsia"/>
        </w:rPr>
        <w:t>设置</w:t>
      </w:r>
      <w:r>
        <w:t>筛选条件</w:t>
      </w:r>
      <w:r>
        <w:rPr>
          <w:rFonts w:hint="eastAsia"/>
        </w:rPr>
        <w:t>实现病历以PDF的格式合成展示出来。</w:t>
      </w:r>
      <w:r>
        <w:rPr>
          <w:highlight w:val="yellow"/>
        </w:rPr>
        <w:t>分类</w:t>
      </w:r>
      <w:r>
        <w:rPr>
          <w:rFonts w:hint="eastAsia"/>
          <w:highlight w:val="yellow"/>
        </w:rPr>
        <w:t>标准</w:t>
      </w:r>
      <w:r>
        <w:rPr>
          <w:highlight w:val="yellow"/>
        </w:rPr>
        <w:t>包括但不限于以下方式</w:t>
      </w:r>
      <w:r>
        <w:t>：</w:t>
      </w:r>
    </w:p>
    <w:p>
      <w:pPr>
        <w:pStyle w:val="30"/>
        <w:ind w:firstLine="480"/>
      </w:pPr>
      <w:r>
        <w:rPr>
          <w:rFonts w:hint="eastAsia"/>
        </w:rPr>
        <w:t>1、按病人分类：要求通过展开需要的查阅的病人病历类别树列表或者病历树列表。</w:t>
      </w:r>
    </w:p>
    <w:p>
      <w:pPr>
        <w:pStyle w:val="30"/>
        <w:ind w:firstLine="480"/>
      </w:pPr>
      <w:r>
        <w:rPr>
          <w:rFonts w:hint="eastAsia"/>
        </w:rPr>
        <w:t>2、按病历类别分类：要求先展开病历类别树，再定位到病人节点，查阅病历。</w:t>
      </w:r>
    </w:p>
    <w:p>
      <w:pPr>
        <w:pStyle w:val="30"/>
        <w:ind w:firstLine="480"/>
      </w:pPr>
      <w:r>
        <w:rPr>
          <w:rFonts w:hint="eastAsia"/>
        </w:rPr>
        <w:t>3、扩展方式：要求可以按照医院要求方式来定义病人归档PDF的显示和摆放规则。</w:t>
      </w:r>
    </w:p>
    <w:p>
      <w:pPr>
        <w:pStyle w:val="3"/>
        <w:spacing w:line="360" w:lineRule="auto"/>
        <w:rPr>
          <w:rFonts w:eastAsia="宋体"/>
          <w:sz w:val="24"/>
          <w:szCs w:val="24"/>
        </w:rPr>
      </w:pPr>
      <w:r>
        <w:rPr>
          <w:rFonts w:hint="eastAsia" w:eastAsia="宋体"/>
          <w:sz w:val="24"/>
          <w:szCs w:val="24"/>
        </w:rPr>
        <w:t>电子病历归档PDF打印</w:t>
      </w:r>
    </w:p>
    <w:p>
      <w:pPr>
        <w:pStyle w:val="30"/>
        <w:ind w:firstLine="480"/>
      </w:pPr>
      <w:r>
        <w:rPr>
          <w:rFonts w:hint="eastAsia"/>
          <w:highlight w:val="yellow"/>
        </w:rPr>
        <w:t>对上述2.3条生成可</w:t>
      </w:r>
      <w:r>
        <w:rPr>
          <w:highlight w:val="yellow"/>
        </w:rPr>
        <w:t>查看</w:t>
      </w:r>
      <w:r>
        <w:rPr>
          <w:rFonts w:hint="eastAsia"/>
          <w:highlight w:val="yellow"/>
        </w:rPr>
        <w:t>的病人归档PDF病历提供打印功能，</w:t>
      </w:r>
      <w:r>
        <w:rPr>
          <w:rFonts w:hint="eastAsia"/>
        </w:rPr>
        <w:t>并且病案人员可以打印病人已归档的PDF病历。</w:t>
      </w:r>
    </w:p>
    <w:p>
      <w:pPr>
        <w:pStyle w:val="3"/>
        <w:spacing w:line="360" w:lineRule="auto"/>
        <w:rPr>
          <w:rFonts w:eastAsia="宋体"/>
          <w:sz w:val="24"/>
          <w:szCs w:val="24"/>
        </w:rPr>
      </w:pPr>
      <w:r>
        <w:rPr>
          <w:rFonts w:hint="eastAsia" w:eastAsia="宋体"/>
          <w:sz w:val="24"/>
          <w:szCs w:val="24"/>
        </w:rPr>
        <w:t>电子病历归档PDF调阅</w:t>
      </w:r>
    </w:p>
    <w:p>
      <w:pPr>
        <w:pStyle w:val="30"/>
        <w:ind w:firstLine="480"/>
      </w:pPr>
      <w:r>
        <w:rPr>
          <w:rFonts w:hint="eastAsia"/>
        </w:rPr>
        <w:t>1、提供接口可以调阅查看生成的归档PDF病历数据（第三方调阅）。</w:t>
      </w:r>
    </w:p>
    <w:p>
      <w:pPr>
        <w:pStyle w:val="30"/>
        <w:ind w:firstLine="480"/>
      </w:pPr>
      <w:r>
        <w:rPr>
          <w:rFonts w:hint="eastAsia"/>
        </w:rPr>
        <w:t>2、webservice接口调用，说明：提供病人ID、病人住院号、病历类别、病历ID信息作为入参，返回该病人相应的病历的http路径来查阅病历。</w:t>
      </w:r>
    </w:p>
    <w:p>
      <w:pPr>
        <w:pStyle w:val="30"/>
        <w:ind w:firstLine="480"/>
      </w:pPr>
      <w:r>
        <w:rPr>
          <w:rFonts w:hint="eastAsia"/>
        </w:rPr>
        <w:t>3、通过http地址直接浏览，说明：提供PDF存放的服务器地址，第三方根据需求传送参数：病人ID、病人住院号、病历类别、病历ID，直接返回PDF路径提供调阅查看。</w:t>
      </w:r>
    </w:p>
    <w:p>
      <w:pPr>
        <w:pStyle w:val="3"/>
        <w:spacing w:line="360" w:lineRule="auto"/>
        <w:rPr>
          <w:rFonts w:eastAsia="宋体"/>
          <w:sz w:val="24"/>
          <w:szCs w:val="24"/>
        </w:rPr>
      </w:pPr>
      <w:r>
        <w:rPr>
          <w:rFonts w:hint="eastAsia" w:eastAsia="宋体"/>
          <w:sz w:val="24"/>
          <w:szCs w:val="24"/>
        </w:rPr>
        <w:t>运行病历PDF化管理</w:t>
      </w:r>
    </w:p>
    <w:p>
      <w:pPr>
        <w:pStyle w:val="30"/>
        <w:ind w:firstLine="480"/>
      </w:pPr>
      <w:r>
        <w:rPr>
          <w:rFonts w:hint="eastAsia"/>
        </w:rPr>
        <w:t>1、实现对书写状态的住院病历进行归档操作，归档后的病历不能进行修改，保证与打印病历一致。</w:t>
      </w:r>
    </w:p>
    <w:p>
      <w:pPr>
        <w:pStyle w:val="30"/>
        <w:ind w:firstLine="480"/>
      </w:pPr>
      <w:r>
        <w:rPr>
          <w:rFonts w:hint="eastAsia"/>
        </w:rPr>
        <w:t>2、通过确认归档或者确认打印功能等来触发运行病历的PDF归档事件行为。</w:t>
      </w:r>
    </w:p>
    <w:p>
      <w:pPr>
        <w:pStyle w:val="30"/>
        <w:ind w:firstLine="480"/>
      </w:pPr>
      <w:r>
        <w:rPr>
          <w:rFonts w:hint="eastAsia"/>
        </w:rPr>
        <w:t>3、归档后的PDF和住院PDF统一管理，可以打印、检索、查看、外部调阅。</w:t>
      </w:r>
    </w:p>
    <w:p>
      <w:pPr>
        <w:pStyle w:val="3"/>
        <w:spacing w:line="360" w:lineRule="auto"/>
        <w:rPr>
          <w:rFonts w:eastAsia="宋体"/>
          <w:sz w:val="24"/>
          <w:szCs w:val="24"/>
        </w:rPr>
      </w:pPr>
      <w:r>
        <w:rPr>
          <w:rFonts w:hint="eastAsia" w:eastAsia="宋体"/>
          <w:sz w:val="24"/>
          <w:szCs w:val="24"/>
        </w:rPr>
        <w:t>归档病历PDF化管理</w:t>
      </w:r>
    </w:p>
    <w:p>
      <w:pPr>
        <w:pStyle w:val="30"/>
        <w:ind w:firstLine="480"/>
      </w:pPr>
      <w:r>
        <w:rPr>
          <w:rFonts w:hint="eastAsia"/>
        </w:rPr>
        <w:t>1、实现对归档后住院病历进行PDF生成操作，归档后的病历不能进行修改，保证与打印病历一致。</w:t>
      </w:r>
    </w:p>
    <w:p>
      <w:pPr>
        <w:pStyle w:val="30"/>
        <w:ind w:firstLine="480"/>
      </w:pPr>
      <w:r>
        <w:rPr>
          <w:rFonts w:hint="eastAsia"/>
        </w:rPr>
        <w:t>2、通过定时刷新或者配置语法来触发归档病历的PDF生成事件行为。</w:t>
      </w:r>
    </w:p>
    <w:p>
      <w:pPr>
        <w:pStyle w:val="30"/>
        <w:ind w:firstLine="480"/>
      </w:pPr>
      <w:r>
        <w:rPr>
          <w:rFonts w:hint="eastAsia"/>
        </w:rPr>
        <w:t>3、归档后的PDF统一在病案系统管理，可以打印、检索、查看、外部调阅。</w:t>
      </w:r>
    </w:p>
    <w:p>
      <w:pPr>
        <w:pStyle w:val="3"/>
        <w:spacing w:line="360" w:lineRule="auto"/>
        <w:rPr>
          <w:rFonts w:eastAsia="宋体"/>
          <w:sz w:val="24"/>
          <w:szCs w:val="24"/>
        </w:rPr>
      </w:pPr>
      <w:r>
        <w:rPr>
          <w:rFonts w:hint="eastAsia" w:eastAsia="宋体"/>
          <w:sz w:val="24"/>
          <w:szCs w:val="24"/>
        </w:rPr>
        <w:t>门诊病历PDF化管理</w:t>
      </w:r>
    </w:p>
    <w:p>
      <w:pPr>
        <w:pStyle w:val="30"/>
        <w:ind w:firstLine="480"/>
      </w:pPr>
      <w:r>
        <w:rPr>
          <w:rFonts w:hint="eastAsia"/>
        </w:rPr>
        <w:t>1、实现可以对门诊病历进行归档操作，归档后的病历不能进行修改，保证与打印病历一致。</w:t>
      </w:r>
    </w:p>
    <w:p>
      <w:pPr>
        <w:pStyle w:val="30"/>
        <w:ind w:firstLine="480"/>
      </w:pPr>
      <w:r>
        <w:rPr>
          <w:rFonts w:hint="eastAsia"/>
        </w:rPr>
        <w:t>2、通过确认归档或者确认打印功能等来触发门诊病历的PDF归档事件行为。</w:t>
      </w:r>
    </w:p>
    <w:p>
      <w:pPr>
        <w:pStyle w:val="30"/>
        <w:ind w:firstLine="480"/>
      </w:pPr>
      <w:r>
        <w:rPr>
          <w:rFonts w:hint="eastAsia"/>
        </w:rPr>
        <w:t>3、归档后的PDF和住院PDF统一管理，可以打印、检索、查看、外部调阅。</w:t>
      </w:r>
    </w:p>
    <w:p>
      <w:pPr>
        <w:pStyle w:val="3"/>
        <w:spacing w:line="360" w:lineRule="auto"/>
        <w:rPr>
          <w:rFonts w:eastAsia="宋体"/>
          <w:sz w:val="24"/>
          <w:szCs w:val="24"/>
        </w:rPr>
      </w:pPr>
      <w:r>
        <w:rPr>
          <w:rFonts w:hint="eastAsia" w:eastAsia="宋体"/>
          <w:sz w:val="24"/>
          <w:szCs w:val="24"/>
        </w:rPr>
        <w:t>其他电子病历文书PDF化管理</w:t>
      </w:r>
    </w:p>
    <w:p>
      <w:pPr>
        <w:pStyle w:val="30"/>
        <w:ind w:firstLine="480"/>
      </w:pPr>
      <w:r>
        <w:rPr>
          <w:rFonts w:hint="eastAsia"/>
        </w:rPr>
        <w:t>1、实现可以对包含患者看诊及住院期间所生成的病历文书、检验检查报告、图片类资料等进行PDF管理，保证与打印病历一致；</w:t>
      </w:r>
    </w:p>
    <w:p>
      <w:pPr>
        <w:pStyle w:val="30"/>
        <w:ind w:firstLine="480"/>
      </w:pPr>
      <w:r>
        <w:rPr>
          <w:rFonts w:hint="eastAsia"/>
        </w:rPr>
        <w:t>2、其他电子病历文书的PDF和门诊住院PDF统一管理，可以打印、检索、查看、外部调阅。</w:t>
      </w:r>
    </w:p>
    <w:p>
      <w:pPr>
        <w:pStyle w:val="2"/>
        <w:spacing w:line="360" w:lineRule="auto"/>
        <w:ind w:firstLine="0"/>
        <w:jc w:val="left"/>
        <w:rPr>
          <w:rFonts w:ascii="宋体" w:hAnsi="宋体" w:eastAsia="宋体"/>
          <w:sz w:val="28"/>
          <w:szCs w:val="28"/>
        </w:rPr>
      </w:pPr>
      <w:r>
        <w:rPr>
          <w:rFonts w:hint="eastAsia" w:ascii="宋体" w:hAnsi="宋体" w:eastAsia="宋体"/>
          <w:sz w:val="28"/>
          <w:szCs w:val="28"/>
        </w:rPr>
        <w:t>病历信息安全</w:t>
      </w:r>
    </w:p>
    <w:p>
      <w:pPr>
        <w:pStyle w:val="3"/>
        <w:rPr>
          <w:rFonts w:eastAsia="宋体"/>
          <w:sz w:val="24"/>
        </w:rPr>
      </w:pPr>
      <w:r>
        <w:rPr>
          <w:rFonts w:hint="eastAsia" w:eastAsia="宋体"/>
          <w:sz w:val="24"/>
        </w:rPr>
        <w:t>信息系统数据传输安全</w:t>
      </w:r>
    </w:p>
    <w:p>
      <w:pPr>
        <w:pStyle w:val="30"/>
        <w:ind w:firstLine="480"/>
      </w:pPr>
      <w:r>
        <w:rPr>
          <w:rFonts w:hint="eastAsia"/>
        </w:rPr>
        <w:t>1、根据相关协议标准制定并充分的考虑了对接系统服务器接入的安全、终端设备安全、数据加解密传输安全、账户安全等问题。保证系统数据处理的一致性，保证数据不被非法盗用和修改伪造，保证数据不因意外情况丢失和损坏。</w:t>
      </w:r>
    </w:p>
    <w:p>
      <w:pPr>
        <w:pStyle w:val="30"/>
        <w:ind w:firstLine="480"/>
        <w:rPr>
          <w:rFonts w:hint="eastAsia"/>
        </w:rPr>
      </w:pPr>
      <w:r>
        <w:rPr>
          <w:rFonts w:hint="eastAsia"/>
        </w:rPr>
        <w:t>2、通过</w:t>
      </w:r>
      <w:r>
        <w:t>系统导出</w:t>
      </w:r>
      <w:r>
        <w:rPr>
          <w:rFonts w:hint="eastAsia"/>
        </w:rPr>
        <w:t>PDF格式</w:t>
      </w:r>
      <w:r>
        <w:t>的病历</w:t>
      </w:r>
      <w:r>
        <w:rPr>
          <w:rFonts w:hint="eastAsia"/>
        </w:rPr>
        <w:t>文书</w:t>
      </w:r>
      <w:r>
        <w:t>，支持用户自定义加密功能，</w:t>
      </w:r>
      <w:r>
        <w:rPr>
          <w:rFonts w:hint="eastAsia"/>
        </w:rPr>
        <w:t>提高</w:t>
      </w:r>
      <w:r>
        <w:t>导出的病历</w:t>
      </w:r>
      <w:r>
        <w:rPr>
          <w:rFonts w:hint="eastAsia"/>
        </w:rPr>
        <w:t>的</w:t>
      </w:r>
      <w:r>
        <w:t>信息安全。</w:t>
      </w:r>
    </w:p>
    <w:p>
      <w:pPr>
        <w:pStyle w:val="3"/>
        <w:ind w:left="0" w:leftChars="-3" w:hanging="7" w:hangingChars="3"/>
        <w:rPr>
          <w:rFonts w:hint="eastAsia" w:eastAsia="宋体"/>
          <w:sz w:val="24"/>
        </w:rPr>
      </w:pPr>
      <w:r>
        <w:rPr>
          <w:rFonts w:hint="eastAsia" w:eastAsia="宋体"/>
          <w:sz w:val="24"/>
          <w:lang w:eastAsia="zh-CN"/>
        </w:rPr>
        <w:t xml:space="preserve"> </w:t>
      </w:r>
      <w:r>
        <w:rPr>
          <w:rFonts w:hint="eastAsia" w:eastAsia="宋体"/>
          <w:sz w:val="24"/>
        </w:rPr>
        <w:t>信息系统</w:t>
      </w:r>
      <w:r>
        <w:rPr>
          <w:rFonts w:hint="eastAsia" w:eastAsia="宋体"/>
          <w:sz w:val="24"/>
          <w:lang w:eastAsia="zh-CN"/>
        </w:rPr>
        <w:t>运行</w:t>
      </w:r>
      <w:r>
        <w:rPr>
          <w:rFonts w:hint="eastAsia" w:eastAsia="宋体"/>
          <w:sz w:val="24"/>
        </w:rPr>
        <w:t>安全</w:t>
      </w:r>
    </w:p>
    <w:p>
      <w:pPr>
        <w:pStyle w:val="30"/>
        <w:ind w:firstLine="480"/>
        <w:rPr>
          <w:rFonts w:hint="eastAsia"/>
        </w:rPr>
      </w:pPr>
      <w:r>
        <w:rPr>
          <w:rFonts w:hint="eastAsia"/>
        </w:rPr>
        <w:t>1、对信息系统的软件更新及业务数据任何变动，应能够记录、审计、分析；</w:t>
      </w:r>
    </w:p>
    <w:p>
      <w:pPr>
        <w:pStyle w:val="30"/>
        <w:ind w:firstLine="480"/>
        <w:rPr>
          <w:rFonts w:hint="eastAsia"/>
        </w:rPr>
      </w:pPr>
      <w:r>
        <w:t>2</w:t>
      </w:r>
      <w:r>
        <w:rPr>
          <w:rFonts w:hint="eastAsia"/>
        </w:rPr>
        <w:t>、项目实施及运维人员必须严格遵守院方安全管理制度，严格遵守院方保密协议章程；</w:t>
      </w:r>
    </w:p>
    <w:p>
      <w:pPr>
        <w:pStyle w:val="30"/>
        <w:ind w:firstLine="480"/>
        <w:rPr>
          <w:rFonts w:hint="eastAsia"/>
        </w:rPr>
      </w:pPr>
      <w:r>
        <w:t>3</w:t>
      </w:r>
      <w:r>
        <w:rPr>
          <w:rFonts w:hint="eastAsia"/>
        </w:rPr>
        <w:t>、对业务系统出现安全漏洞及弱口令等安全隐患，必须及时修复并提供解决方案。</w:t>
      </w:r>
    </w:p>
    <w:p>
      <w:pPr>
        <w:pStyle w:val="30"/>
        <w:ind w:firstLine="480"/>
        <w:rPr>
          <w:rFonts w:hint="eastAsia"/>
        </w:rPr>
      </w:pPr>
      <w:r>
        <w:t>4</w:t>
      </w:r>
      <w:r>
        <w:rPr>
          <w:rFonts w:hint="eastAsia"/>
        </w:rPr>
        <w:t>、供应商验收</w:t>
      </w:r>
      <w:r>
        <w:t>时</w:t>
      </w:r>
      <w:r>
        <w:rPr>
          <w:rFonts w:hint="eastAsia"/>
        </w:rPr>
        <w:t>应当提供由专业机构出具的信息系统的代码审计报告，并积极配合采购人完成信息系统的安全评估及整改工作。</w:t>
      </w:r>
    </w:p>
    <w:p>
      <w:pPr>
        <w:ind w:firstLine="480"/>
        <w:rPr>
          <w:lang w:val="zh-CN"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Light">
    <w:altName w:val="Arial Unicode MS"/>
    <w:panose1 w:val="00000000000000000000"/>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E46CB"/>
    <w:multiLevelType w:val="multilevel"/>
    <w:tmpl w:val="2E2E46C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3A1A21"/>
    <w:multiLevelType w:val="multilevel"/>
    <w:tmpl w:val="783A1A21"/>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ascii="宋体" w:hAnsi="宋体" w:eastAsia="宋体"/>
        <w:sz w:val="24"/>
        <w:szCs w:val="24"/>
      </w:rPr>
    </w:lvl>
    <w:lvl w:ilvl="2" w:tentative="0">
      <w:start w:val="1"/>
      <w:numFmt w:val="decimal"/>
      <w:pStyle w:val="4"/>
      <w:lvlText w:val="%1.%2.%3"/>
      <w:lvlJc w:val="left"/>
      <w:pPr>
        <w:ind w:left="720" w:hanging="720"/>
      </w:pPr>
      <w:rPr>
        <w:rFonts w:hint="eastAsia" w:ascii="黑体" w:hAnsi="黑体" w:eastAsia="黑体"/>
      </w:rPr>
    </w:lvl>
    <w:lvl w:ilvl="3" w:tentative="0">
      <w:start w:val="1"/>
      <w:numFmt w:val="decimal"/>
      <w:pStyle w:val="5"/>
      <w:lvlText w:val="%1.%2.%3.%4"/>
      <w:lvlJc w:val="left"/>
      <w:pPr>
        <w:ind w:left="864" w:hanging="864"/>
      </w:pPr>
      <w:rPr>
        <w:rFonts w:hint="eastAsia" w:ascii="黑体" w:hAnsi="黑体" w:eastAsia="黑体"/>
      </w:rPr>
    </w:lvl>
    <w:lvl w:ilvl="4" w:tentative="0">
      <w:start w:val="1"/>
      <w:numFmt w:val="decimal"/>
      <w:pStyle w:val="6"/>
      <w:lvlText w:val="%1.%2.%3.%4.%5"/>
      <w:lvlJc w:val="left"/>
      <w:pPr>
        <w:ind w:left="1008" w:hanging="1008"/>
      </w:pPr>
      <w:rPr>
        <w:rFonts w:hint="eastAsia"/>
        <w:lang w:val="en-US"/>
      </w:rPr>
    </w:lvl>
    <w:lvl w:ilvl="5" w:tentative="0">
      <w:start w:val="1"/>
      <w:numFmt w:val="decimal"/>
      <w:pStyle w:val="7"/>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4YjU2MzY1YmM1YjExN2YxMzk3MzY4OGRlNjA5ZDIifQ=="/>
  </w:docVars>
  <w:rsids>
    <w:rsidRoot w:val="00C210D4"/>
    <w:rsid w:val="00012038"/>
    <w:rsid w:val="00142CE0"/>
    <w:rsid w:val="001F3F3C"/>
    <w:rsid w:val="0038673B"/>
    <w:rsid w:val="00405CA4"/>
    <w:rsid w:val="004321F9"/>
    <w:rsid w:val="004A5791"/>
    <w:rsid w:val="004A5A90"/>
    <w:rsid w:val="005600CE"/>
    <w:rsid w:val="005C01D9"/>
    <w:rsid w:val="00642545"/>
    <w:rsid w:val="00791464"/>
    <w:rsid w:val="008119E9"/>
    <w:rsid w:val="0085753D"/>
    <w:rsid w:val="008A56C3"/>
    <w:rsid w:val="00931E4B"/>
    <w:rsid w:val="00937376"/>
    <w:rsid w:val="00A16BCA"/>
    <w:rsid w:val="00A61EED"/>
    <w:rsid w:val="00A87B39"/>
    <w:rsid w:val="00AD03BF"/>
    <w:rsid w:val="00AF3959"/>
    <w:rsid w:val="00B42250"/>
    <w:rsid w:val="00B6342C"/>
    <w:rsid w:val="00B74C72"/>
    <w:rsid w:val="00B8104C"/>
    <w:rsid w:val="00C17321"/>
    <w:rsid w:val="00C210D4"/>
    <w:rsid w:val="00CD1510"/>
    <w:rsid w:val="00D75121"/>
    <w:rsid w:val="00DB11DD"/>
    <w:rsid w:val="00E10679"/>
    <w:rsid w:val="00FA510E"/>
    <w:rsid w:val="00FD71E9"/>
    <w:rsid w:val="02467A44"/>
    <w:rsid w:val="09EF7CF5"/>
    <w:rsid w:val="4E5F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8"/>
    <w:qFormat/>
    <w:uiPriority w:val="9"/>
    <w:pPr>
      <w:keepNext/>
      <w:keepLines/>
      <w:numPr>
        <w:ilvl w:val="0"/>
        <w:numId w:val="1"/>
      </w:numPr>
      <w:tabs>
        <w:tab w:val="left" w:pos="240"/>
      </w:tabs>
      <w:spacing w:before="560" w:after="400" w:line="240" w:lineRule="auto"/>
      <w:ind w:firstLineChars="0"/>
      <w:jc w:val="center"/>
      <w:outlineLvl w:val="0"/>
    </w:pPr>
    <w:rPr>
      <w:rFonts w:eastAsia="黑体"/>
      <w:b/>
      <w:bCs/>
      <w:kern w:val="44"/>
      <w:sz w:val="36"/>
      <w:szCs w:val="44"/>
      <w:lang w:val="zh-CN" w:eastAsia="zh-CN"/>
    </w:rPr>
  </w:style>
  <w:style w:type="paragraph" w:styleId="3">
    <w:name w:val="heading 2"/>
    <w:basedOn w:val="1"/>
    <w:next w:val="1"/>
    <w:link w:val="24"/>
    <w:qFormat/>
    <w:uiPriority w:val="0"/>
    <w:pPr>
      <w:widowControl/>
      <w:numPr>
        <w:ilvl w:val="1"/>
        <w:numId w:val="1"/>
      </w:numPr>
      <w:spacing w:before="480" w:after="360" w:line="240" w:lineRule="auto"/>
      <w:ind w:firstLineChars="0"/>
      <w:jc w:val="left"/>
      <w:outlineLvl w:val="1"/>
    </w:pPr>
    <w:rPr>
      <w:rFonts w:ascii="宋体" w:hAnsi="宋体" w:eastAsia="黑体"/>
      <w:b/>
      <w:bCs/>
      <w:kern w:val="0"/>
      <w:sz w:val="32"/>
      <w:szCs w:val="36"/>
      <w:lang w:val="zh-CN" w:eastAsia="zh-CN"/>
    </w:rPr>
  </w:style>
  <w:style w:type="paragraph" w:styleId="4">
    <w:name w:val="heading 3"/>
    <w:basedOn w:val="1"/>
    <w:next w:val="1"/>
    <w:link w:val="26"/>
    <w:unhideWhenUsed/>
    <w:qFormat/>
    <w:uiPriority w:val="0"/>
    <w:pPr>
      <w:keepNext/>
      <w:keepLines/>
      <w:numPr>
        <w:ilvl w:val="2"/>
        <w:numId w:val="1"/>
      </w:numPr>
      <w:spacing w:before="400" w:after="320" w:line="240" w:lineRule="auto"/>
      <w:ind w:firstLine="0" w:firstLineChars="0"/>
      <w:jc w:val="left"/>
      <w:outlineLvl w:val="2"/>
    </w:pPr>
    <w:rPr>
      <w:rFonts w:ascii="Calibri" w:hAnsi="Calibri" w:eastAsia="黑体"/>
      <w:b/>
      <w:bCs/>
      <w:sz w:val="30"/>
      <w:szCs w:val="32"/>
      <w:lang w:val="zh-CN" w:eastAsia="zh-CN"/>
    </w:rPr>
  </w:style>
  <w:style w:type="paragraph" w:styleId="5">
    <w:name w:val="heading 4"/>
    <w:basedOn w:val="1"/>
    <w:next w:val="1"/>
    <w:link w:val="25"/>
    <w:unhideWhenUsed/>
    <w:qFormat/>
    <w:uiPriority w:val="0"/>
    <w:pPr>
      <w:keepNext/>
      <w:keepLines/>
      <w:numPr>
        <w:ilvl w:val="3"/>
        <w:numId w:val="1"/>
      </w:numPr>
      <w:spacing w:before="280" w:after="290" w:line="376" w:lineRule="auto"/>
      <w:ind w:firstLine="0" w:firstLineChars="0"/>
      <w:outlineLvl w:val="3"/>
    </w:pPr>
    <w:rPr>
      <w:rFonts w:ascii="Cambria" w:hAnsi="Cambria"/>
      <w:b/>
      <w:bCs/>
      <w:sz w:val="28"/>
      <w:szCs w:val="28"/>
      <w:lang w:val="zh-CN" w:eastAsia="zh-CN"/>
    </w:rPr>
  </w:style>
  <w:style w:type="paragraph" w:styleId="6">
    <w:name w:val="heading 5"/>
    <w:basedOn w:val="1"/>
    <w:next w:val="1"/>
    <w:link w:val="27"/>
    <w:unhideWhenUsed/>
    <w:qFormat/>
    <w:uiPriority w:val="0"/>
    <w:pPr>
      <w:keepNext/>
      <w:keepLines/>
      <w:numPr>
        <w:ilvl w:val="4"/>
        <w:numId w:val="1"/>
      </w:numPr>
      <w:spacing w:before="320" w:after="240" w:line="240" w:lineRule="auto"/>
      <w:ind w:firstLine="0" w:firstLineChars="0"/>
      <w:jc w:val="left"/>
      <w:outlineLvl w:val="4"/>
    </w:pPr>
    <w:rPr>
      <w:rFonts w:eastAsia="黑体"/>
      <w:b/>
      <w:bCs/>
      <w:sz w:val="28"/>
      <w:szCs w:val="28"/>
      <w:lang w:val="zh-CN" w:eastAsia="zh-CN"/>
    </w:rPr>
  </w:style>
  <w:style w:type="paragraph" w:styleId="7">
    <w:name w:val="heading 6"/>
    <w:basedOn w:val="1"/>
    <w:next w:val="1"/>
    <w:link w:val="23"/>
    <w:unhideWhenUsed/>
    <w:qFormat/>
    <w:uiPriority w:val="0"/>
    <w:pPr>
      <w:keepNext/>
      <w:keepLines/>
      <w:numPr>
        <w:ilvl w:val="5"/>
        <w:numId w:val="1"/>
      </w:numPr>
      <w:spacing w:before="240" w:after="200" w:line="240" w:lineRule="auto"/>
      <w:ind w:firstLine="0" w:firstLineChars="0"/>
      <w:jc w:val="left"/>
      <w:outlineLvl w:val="5"/>
    </w:pPr>
    <w:rPr>
      <w:rFonts w:ascii="Cambria" w:hAnsi="Cambria" w:eastAsia="黑体"/>
      <w:b/>
      <w:bCs/>
      <w:lang w:val="zh-CN" w:eastAsia="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32"/>
    <w:semiHidden/>
    <w:unhideWhenUsed/>
    <w:qFormat/>
    <w:uiPriority w:val="99"/>
    <w:pPr>
      <w:spacing w:after="120"/>
    </w:pPr>
  </w:style>
  <w:style w:type="paragraph" w:styleId="9">
    <w:name w:val="footer"/>
    <w:basedOn w:val="1"/>
    <w:link w:val="17"/>
    <w:unhideWhenUsed/>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link w:val="36"/>
    <w:qFormat/>
    <w:uiPriority w:val="99"/>
    <w:pPr>
      <w:widowControl/>
      <w:spacing w:before="100" w:beforeAutospacing="1" w:after="100" w:afterAutospacing="1" w:line="240" w:lineRule="auto"/>
      <w:ind w:firstLine="0" w:firstLineChars="0"/>
      <w:jc w:val="left"/>
    </w:pPr>
    <w:rPr>
      <w:rFonts w:ascii="宋体" w:hAnsi="宋体"/>
      <w:kern w:val="0"/>
      <w:lang w:val="zh-CN" w:eastAsia="zh-CN"/>
    </w:rPr>
  </w:style>
  <w:style w:type="paragraph" w:styleId="12">
    <w:name w:val="Title"/>
    <w:basedOn w:val="1"/>
    <w:next w:val="1"/>
    <w:link w:val="34"/>
    <w:qFormat/>
    <w:uiPriority w:val="10"/>
    <w:pPr>
      <w:spacing w:before="240" w:after="60"/>
      <w:jc w:val="center"/>
      <w:outlineLvl w:val="0"/>
    </w:pPr>
    <w:rPr>
      <w:rFonts w:asciiTheme="majorHAnsi" w:hAnsiTheme="majorHAnsi" w:cstheme="majorBidi"/>
      <w:b/>
      <w:bCs/>
      <w:sz w:val="32"/>
      <w:szCs w:val="32"/>
    </w:rPr>
  </w:style>
  <w:style w:type="paragraph" w:styleId="13">
    <w:name w:val="Body Text First Indent"/>
    <w:basedOn w:val="8"/>
    <w:link w:val="33"/>
    <w:semiHidden/>
    <w:unhideWhenUsed/>
    <w:qFormat/>
    <w:uiPriority w:val="99"/>
    <w:pPr>
      <w:ind w:firstLine="420" w:firstLineChars="100"/>
    </w:pPr>
  </w:style>
  <w:style w:type="character" w:customStyle="1" w:styleId="16">
    <w:name w:val="页眉 Char"/>
    <w:basedOn w:val="15"/>
    <w:link w:val="10"/>
    <w:qFormat/>
    <w:uiPriority w:val="99"/>
    <w:rPr>
      <w:sz w:val="18"/>
      <w:szCs w:val="18"/>
    </w:rPr>
  </w:style>
  <w:style w:type="character" w:customStyle="1" w:styleId="17">
    <w:name w:val="页脚 Char"/>
    <w:basedOn w:val="15"/>
    <w:link w:val="9"/>
    <w:qFormat/>
    <w:uiPriority w:val="99"/>
    <w:rPr>
      <w:sz w:val="18"/>
      <w:szCs w:val="18"/>
    </w:rPr>
  </w:style>
  <w:style w:type="character" w:customStyle="1" w:styleId="18">
    <w:name w:val="标题 1 Char"/>
    <w:basedOn w:val="15"/>
    <w:link w:val="2"/>
    <w:qFormat/>
    <w:uiPriority w:val="0"/>
    <w:rPr>
      <w:rFonts w:ascii="Times New Roman" w:hAnsi="Times New Roman" w:eastAsia="黑体" w:cs="Times New Roman"/>
      <w:b/>
      <w:bCs/>
      <w:kern w:val="44"/>
      <w:sz w:val="36"/>
      <w:szCs w:val="44"/>
      <w:lang w:val="zh-CN" w:eastAsia="zh-CN"/>
    </w:rPr>
  </w:style>
  <w:style w:type="character" w:customStyle="1" w:styleId="19">
    <w:name w:val="标题 2 字符"/>
    <w:basedOn w:val="15"/>
    <w:semiHidden/>
    <w:qFormat/>
    <w:uiPriority w:val="9"/>
    <w:rPr>
      <w:rFonts w:asciiTheme="majorHAnsi" w:hAnsiTheme="majorHAnsi" w:eastAsiaTheme="majorEastAsia" w:cstheme="majorBidi"/>
      <w:b/>
      <w:bCs/>
      <w:sz w:val="32"/>
      <w:szCs w:val="32"/>
    </w:rPr>
  </w:style>
  <w:style w:type="character" w:customStyle="1" w:styleId="20">
    <w:name w:val="标题 3 字符"/>
    <w:basedOn w:val="15"/>
    <w:semiHidden/>
    <w:qFormat/>
    <w:uiPriority w:val="9"/>
    <w:rPr>
      <w:rFonts w:ascii="Times New Roman" w:hAnsi="Times New Roman" w:eastAsia="宋体" w:cs="Times New Roman"/>
      <w:b/>
      <w:bCs/>
      <w:sz w:val="32"/>
      <w:szCs w:val="32"/>
    </w:rPr>
  </w:style>
  <w:style w:type="character" w:customStyle="1" w:styleId="21">
    <w:name w:val="标题 4 字符"/>
    <w:basedOn w:val="15"/>
    <w:semiHidden/>
    <w:qFormat/>
    <w:uiPriority w:val="9"/>
    <w:rPr>
      <w:rFonts w:asciiTheme="majorHAnsi" w:hAnsiTheme="majorHAnsi" w:eastAsiaTheme="majorEastAsia" w:cstheme="majorBidi"/>
      <w:b/>
      <w:bCs/>
      <w:sz w:val="28"/>
      <w:szCs w:val="28"/>
    </w:rPr>
  </w:style>
  <w:style w:type="character" w:customStyle="1" w:styleId="22">
    <w:name w:val="标题 5 字符"/>
    <w:basedOn w:val="15"/>
    <w:semiHidden/>
    <w:uiPriority w:val="9"/>
    <w:rPr>
      <w:rFonts w:ascii="Times New Roman" w:hAnsi="Times New Roman" w:eastAsia="宋体" w:cs="Times New Roman"/>
      <w:b/>
      <w:bCs/>
      <w:sz w:val="28"/>
      <w:szCs w:val="28"/>
    </w:rPr>
  </w:style>
  <w:style w:type="character" w:customStyle="1" w:styleId="23">
    <w:name w:val="标题 6 Char"/>
    <w:basedOn w:val="15"/>
    <w:link w:val="7"/>
    <w:qFormat/>
    <w:uiPriority w:val="0"/>
    <w:rPr>
      <w:rFonts w:ascii="Cambria" w:hAnsi="Cambria" w:eastAsia="黑体" w:cs="Times New Roman"/>
      <w:b/>
      <w:bCs/>
      <w:sz w:val="24"/>
      <w:szCs w:val="24"/>
      <w:lang w:val="zh-CN" w:eastAsia="zh-CN"/>
    </w:rPr>
  </w:style>
  <w:style w:type="character" w:customStyle="1" w:styleId="24">
    <w:name w:val="标题 2 Char"/>
    <w:link w:val="3"/>
    <w:qFormat/>
    <w:uiPriority w:val="0"/>
    <w:rPr>
      <w:rFonts w:ascii="宋体" w:hAnsi="宋体" w:eastAsia="黑体" w:cs="Times New Roman"/>
      <w:b/>
      <w:bCs/>
      <w:kern w:val="0"/>
      <w:sz w:val="32"/>
      <w:szCs w:val="36"/>
      <w:lang w:val="zh-CN" w:eastAsia="zh-CN"/>
    </w:rPr>
  </w:style>
  <w:style w:type="character" w:customStyle="1" w:styleId="25">
    <w:name w:val="标题 4 Char"/>
    <w:link w:val="5"/>
    <w:qFormat/>
    <w:uiPriority w:val="0"/>
    <w:rPr>
      <w:rFonts w:ascii="Cambria" w:hAnsi="Cambria" w:eastAsia="宋体" w:cs="Times New Roman"/>
      <w:b/>
      <w:bCs/>
      <w:sz w:val="28"/>
      <w:szCs w:val="28"/>
      <w:lang w:val="zh-CN" w:eastAsia="zh-CN"/>
    </w:rPr>
  </w:style>
  <w:style w:type="character" w:customStyle="1" w:styleId="26">
    <w:name w:val="标题 3 Char"/>
    <w:link w:val="4"/>
    <w:qFormat/>
    <w:uiPriority w:val="0"/>
    <w:rPr>
      <w:rFonts w:ascii="Calibri" w:hAnsi="Calibri" w:eastAsia="黑体" w:cs="Times New Roman"/>
      <w:b/>
      <w:bCs/>
      <w:sz w:val="30"/>
      <w:szCs w:val="32"/>
      <w:lang w:val="zh-CN" w:eastAsia="zh-CN"/>
    </w:rPr>
  </w:style>
  <w:style w:type="character" w:customStyle="1" w:styleId="27">
    <w:name w:val="标题 5 Char"/>
    <w:link w:val="6"/>
    <w:qFormat/>
    <w:uiPriority w:val="0"/>
    <w:rPr>
      <w:rFonts w:ascii="Times New Roman" w:hAnsi="Times New Roman" w:eastAsia="黑体" w:cs="Times New Roman"/>
      <w:b/>
      <w:bCs/>
      <w:sz w:val="28"/>
      <w:szCs w:val="28"/>
      <w:lang w:val="zh-CN" w:eastAsia="zh-CN"/>
    </w:rPr>
  </w:style>
  <w:style w:type="character" w:customStyle="1" w:styleId="28">
    <w:name w:val="智业正文 Char"/>
    <w:link w:val="29"/>
    <w:qFormat/>
    <w:locked/>
    <w:uiPriority w:val="0"/>
    <w:rPr>
      <w:rFonts w:ascii="宋体" w:hAnsi="宋体"/>
      <w:sz w:val="24"/>
      <w:szCs w:val="24"/>
    </w:rPr>
  </w:style>
  <w:style w:type="paragraph" w:customStyle="1" w:styleId="29">
    <w:name w:val="智业正文"/>
    <w:basedOn w:val="13"/>
    <w:link w:val="28"/>
    <w:qFormat/>
    <w:uiPriority w:val="0"/>
    <w:pPr>
      <w:spacing w:after="0"/>
      <w:ind w:firstLine="200" w:firstLineChars="200"/>
    </w:pPr>
    <w:rPr>
      <w:rFonts w:ascii="宋体" w:hAnsi="宋体" w:eastAsiaTheme="minorEastAsia" w:cstheme="minorBidi"/>
    </w:rPr>
  </w:style>
  <w:style w:type="paragraph" w:customStyle="1" w:styleId="30">
    <w:name w:val="新正文"/>
    <w:basedOn w:val="13"/>
    <w:link w:val="31"/>
    <w:qFormat/>
    <w:uiPriority w:val="0"/>
    <w:pPr>
      <w:spacing w:after="0"/>
      <w:ind w:firstLine="200" w:firstLineChars="200"/>
    </w:pPr>
    <w:rPr>
      <w:rFonts w:ascii="宋体" w:hAnsi="宋体"/>
    </w:rPr>
  </w:style>
  <w:style w:type="character" w:customStyle="1" w:styleId="31">
    <w:name w:val="新正文 Char"/>
    <w:link w:val="30"/>
    <w:qFormat/>
    <w:uiPriority w:val="0"/>
    <w:rPr>
      <w:rFonts w:ascii="宋体" w:hAnsi="宋体" w:eastAsia="宋体" w:cs="Times New Roman"/>
      <w:sz w:val="24"/>
      <w:szCs w:val="24"/>
    </w:rPr>
  </w:style>
  <w:style w:type="character" w:customStyle="1" w:styleId="32">
    <w:name w:val="正文文本 Char"/>
    <w:basedOn w:val="15"/>
    <w:link w:val="8"/>
    <w:semiHidden/>
    <w:qFormat/>
    <w:uiPriority w:val="99"/>
    <w:rPr>
      <w:rFonts w:ascii="Times New Roman" w:hAnsi="Times New Roman" w:eastAsia="宋体" w:cs="Times New Roman"/>
      <w:sz w:val="24"/>
      <w:szCs w:val="24"/>
    </w:rPr>
  </w:style>
  <w:style w:type="character" w:customStyle="1" w:styleId="33">
    <w:name w:val="正文首行缩进 Char"/>
    <w:basedOn w:val="32"/>
    <w:link w:val="13"/>
    <w:semiHidden/>
    <w:qFormat/>
    <w:uiPriority w:val="99"/>
    <w:rPr>
      <w:rFonts w:ascii="Times New Roman" w:hAnsi="Times New Roman" w:eastAsia="宋体" w:cs="Times New Roman"/>
      <w:sz w:val="24"/>
      <w:szCs w:val="24"/>
    </w:rPr>
  </w:style>
  <w:style w:type="character" w:customStyle="1" w:styleId="34">
    <w:name w:val="标题 Char"/>
    <w:basedOn w:val="15"/>
    <w:link w:val="12"/>
    <w:qFormat/>
    <w:uiPriority w:val="10"/>
    <w:rPr>
      <w:rFonts w:eastAsia="宋体" w:asciiTheme="majorHAnsi" w:hAnsiTheme="majorHAnsi" w:cstheme="majorBidi"/>
      <w:b/>
      <w:bCs/>
      <w:sz w:val="32"/>
      <w:szCs w:val="32"/>
    </w:rPr>
  </w:style>
  <w:style w:type="paragraph" w:styleId="35">
    <w:name w:val="List Paragraph"/>
    <w:basedOn w:val="1"/>
    <w:qFormat/>
    <w:uiPriority w:val="34"/>
    <w:pPr>
      <w:ind w:firstLine="420"/>
    </w:pPr>
  </w:style>
  <w:style w:type="character" w:customStyle="1" w:styleId="36">
    <w:name w:val="普通(网站) Char"/>
    <w:link w:val="11"/>
    <w:qFormat/>
    <w:uiPriority w:val="99"/>
    <w:rPr>
      <w:rFonts w:ascii="宋体" w:hAnsi="宋体" w:eastAsia="宋体" w:cs="Times New Roman"/>
      <w:kern w:val="0"/>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FDA5-C902-4AE8-937E-D1FCE7C70DF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3026</Words>
  <Characters>3158</Characters>
  <Lines>24</Lines>
  <Paragraphs>6</Paragraphs>
  <TotalTime>14</TotalTime>
  <ScaleCrop>false</ScaleCrop>
  <LinksUpToDate>false</LinksUpToDate>
  <CharactersWithSpaces>3163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2022-10-13T10:35:00Z</dcterms:created>
  <dc:creator>zoesoft</dc:creator>
  <cp:lastModifiedBy>edu</cp:lastModifiedBy>
  <dcterms:modified xsi:type="dcterms:W3CDTF">2022-10-14T09:08:09Z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6A0CFB077CDE4F35B63D47BAF1FF6930</vt:lpwstr>
  </property>
</Properties>
</file>