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1D" w:rsidRDefault="005A3500">
      <w:pPr>
        <w:spacing w:before="163" w:after="163" w:line="360" w:lineRule="auto"/>
        <w:jc w:val="center"/>
        <w:rPr>
          <w:rFonts w:ascii="宋体" w:hAnsi="宋体" w:cs="宋体"/>
          <w:b/>
          <w:color w:val="000000"/>
          <w:sz w:val="44"/>
          <w:szCs w:val="44"/>
        </w:rPr>
      </w:pPr>
      <w:bookmarkStart w:id="0" w:name="_Toc145258439"/>
      <w:r>
        <w:rPr>
          <w:rFonts w:ascii="宋体" w:hAnsi="宋体" w:cs="宋体" w:hint="eastAsia"/>
          <w:b/>
          <w:color w:val="000000"/>
          <w:sz w:val="44"/>
          <w:szCs w:val="44"/>
        </w:rPr>
        <w:t>厦门</w:t>
      </w:r>
      <w:r w:rsidR="000E4C4D">
        <w:rPr>
          <w:rFonts w:ascii="宋体" w:hAnsi="宋体" w:cs="宋体" w:hint="eastAsia"/>
          <w:b/>
          <w:color w:val="000000"/>
          <w:sz w:val="44"/>
          <w:szCs w:val="44"/>
        </w:rPr>
        <w:t>市</w:t>
      </w:r>
      <w:r>
        <w:rPr>
          <w:rFonts w:ascii="宋体" w:hAnsi="宋体" w:cs="宋体" w:hint="eastAsia"/>
          <w:b/>
          <w:color w:val="000000"/>
          <w:sz w:val="44"/>
          <w:szCs w:val="44"/>
        </w:rPr>
        <w:t>海</w:t>
      </w:r>
      <w:proofErr w:type="gramStart"/>
      <w:r>
        <w:rPr>
          <w:rFonts w:ascii="宋体" w:hAnsi="宋体" w:cs="宋体" w:hint="eastAsia"/>
          <w:b/>
          <w:color w:val="000000"/>
          <w:sz w:val="44"/>
          <w:szCs w:val="44"/>
        </w:rPr>
        <w:t>沧</w:t>
      </w:r>
      <w:proofErr w:type="gramEnd"/>
      <w:r>
        <w:rPr>
          <w:rFonts w:ascii="宋体" w:hAnsi="宋体" w:cs="宋体"/>
          <w:b/>
          <w:color w:val="000000"/>
          <w:sz w:val="44"/>
          <w:szCs w:val="44"/>
        </w:rPr>
        <w:t>医院</w:t>
      </w:r>
    </w:p>
    <w:p w:rsidR="0013331D" w:rsidRDefault="000E4C4D">
      <w:pPr>
        <w:spacing w:before="163" w:after="163" w:line="360" w:lineRule="auto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服务器存储设备、数据库和数据库</w:t>
      </w:r>
      <w:r>
        <w:rPr>
          <w:rFonts w:ascii="宋体" w:hAnsi="宋体" w:cs="宋体"/>
          <w:b/>
          <w:color w:val="000000"/>
          <w:sz w:val="44"/>
          <w:szCs w:val="44"/>
        </w:rPr>
        <w:t>容灾</w:t>
      </w:r>
      <w:r>
        <w:rPr>
          <w:rFonts w:ascii="宋体" w:hAnsi="宋体" w:cs="宋体" w:hint="eastAsia"/>
          <w:b/>
          <w:color w:val="000000"/>
          <w:sz w:val="44"/>
          <w:szCs w:val="44"/>
        </w:rPr>
        <w:t>系统维保</w:t>
      </w:r>
      <w:r w:rsidR="005A3500">
        <w:rPr>
          <w:rFonts w:ascii="宋体" w:hAnsi="宋体" w:cs="宋体" w:hint="eastAsia"/>
          <w:b/>
          <w:color w:val="000000"/>
          <w:sz w:val="44"/>
          <w:szCs w:val="44"/>
        </w:rPr>
        <w:t>项目说明</w:t>
      </w:r>
    </w:p>
    <w:bookmarkEnd w:id="0"/>
    <w:p w:rsidR="0013331D" w:rsidRDefault="00C0395F">
      <w:pPr>
        <w:pStyle w:val="1"/>
        <w:spacing w:before="652" w:after="326"/>
      </w:pPr>
      <w:r>
        <w:rPr>
          <w:rFonts w:hint="eastAsia"/>
        </w:rPr>
        <w:t>项目</w:t>
      </w:r>
      <w:r w:rsidR="005A3500">
        <w:rPr>
          <w:rFonts w:hint="eastAsia"/>
        </w:rPr>
        <w:t>说明</w:t>
      </w:r>
    </w:p>
    <w:p w:rsidR="0013331D" w:rsidRDefault="005A3500">
      <w:pPr>
        <w:tabs>
          <w:tab w:val="left" w:pos="900"/>
        </w:tabs>
        <w:spacing w:before="163" w:after="163"/>
        <w:ind w:firstLine="48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厦门市海沧医院为</w:t>
      </w:r>
      <w:r w:rsidR="00A66678">
        <w:rPr>
          <w:rFonts w:ascii="宋体" w:hAnsi="宋体" w:hint="eastAsia"/>
          <w:color w:val="000000"/>
        </w:rPr>
        <w:t>保障医院数据中心的核心设备和业务数据库的稳定运行</w:t>
      </w:r>
      <w:r>
        <w:rPr>
          <w:rFonts w:ascii="宋体" w:hAnsi="宋体" w:hint="eastAsia"/>
          <w:color w:val="000000"/>
        </w:rPr>
        <w:t>，拟购买</w:t>
      </w:r>
      <w:r w:rsidR="00AC3D94">
        <w:rPr>
          <w:rFonts w:ascii="宋体" w:hAnsi="宋体" w:hint="eastAsia"/>
          <w:color w:val="000000"/>
        </w:rPr>
        <w:t>设备维保和系统运维服务</w:t>
      </w:r>
      <w:r>
        <w:rPr>
          <w:rFonts w:ascii="宋体" w:hAnsi="宋体" w:hint="eastAsia"/>
          <w:color w:val="000000"/>
        </w:rPr>
        <w:t>，</w:t>
      </w:r>
      <w:r w:rsidR="00AC3D94">
        <w:rPr>
          <w:rFonts w:ascii="宋体" w:hAnsi="宋体" w:hint="eastAsia"/>
          <w:color w:val="000000"/>
        </w:rPr>
        <w:t>保障</w:t>
      </w:r>
      <w:r w:rsidR="00304199">
        <w:rPr>
          <w:rFonts w:ascii="宋体" w:hAnsi="宋体" w:hint="eastAsia"/>
          <w:color w:val="000000"/>
        </w:rPr>
        <w:t>医院</w:t>
      </w:r>
      <w:r w:rsidR="00B91632">
        <w:rPr>
          <w:rFonts w:ascii="宋体" w:hAnsi="宋体" w:hint="eastAsia"/>
          <w:color w:val="000000"/>
        </w:rPr>
        <w:t>数据中心</w:t>
      </w:r>
      <w:r w:rsidR="00304199">
        <w:rPr>
          <w:rFonts w:ascii="宋体" w:hAnsi="宋体" w:hint="eastAsia"/>
          <w:color w:val="000000"/>
        </w:rPr>
        <w:t>核心设备的</w:t>
      </w:r>
      <w:r w:rsidR="00B91632">
        <w:rPr>
          <w:rFonts w:ascii="宋体" w:hAnsi="宋体" w:hint="eastAsia"/>
          <w:color w:val="000000"/>
        </w:rPr>
        <w:t>健康稳定运行和关键</w:t>
      </w:r>
      <w:r>
        <w:rPr>
          <w:rFonts w:ascii="宋体" w:hAnsi="宋体" w:hint="eastAsia"/>
          <w:color w:val="000000"/>
        </w:rPr>
        <w:t>业务</w:t>
      </w:r>
      <w:r w:rsidR="00B91632">
        <w:rPr>
          <w:rFonts w:ascii="宋体" w:hAnsi="宋体" w:hint="eastAsia"/>
          <w:color w:val="000000"/>
        </w:rPr>
        <w:t>数据库的可靠运行，为全院的业务系统的稳定运行提供保障和支撑</w:t>
      </w:r>
      <w:r>
        <w:rPr>
          <w:rFonts w:ascii="宋体" w:hAnsi="宋体"/>
          <w:color w:val="000000"/>
        </w:rPr>
        <w:t>。</w:t>
      </w:r>
    </w:p>
    <w:p w:rsidR="004508B4" w:rsidRDefault="004508B4">
      <w:pPr>
        <w:pStyle w:val="aff0"/>
        <w:numPr>
          <w:ilvl w:val="0"/>
          <w:numId w:val="4"/>
        </w:numPr>
        <w:tabs>
          <w:tab w:val="left" w:pos="900"/>
        </w:tabs>
        <w:spacing w:before="163" w:after="163"/>
        <w:ind w:firstLineChars="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项目周期：合同签订后</w:t>
      </w:r>
      <w:r>
        <w:rPr>
          <w:rFonts w:ascii="宋体" w:hAnsi="宋体" w:hint="eastAsia"/>
          <w:color w:val="000000"/>
        </w:rPr>
        <w:t>1年</w:t>
      </w:r>
    </w:p>
    <w:p w:rsidR="0013331D" w:rsidRDefault="00B91632">
      <w:pPr>
        <w:pStyle w:val="aff0"/>
        <w:numPr>
          <w:ilvl w:val="0"/>
          <w:numId w:val="4"/>
        </w:numPr>
        <w:tabs>
          <w:tab w:val="left" w:pos="900"/>
        </w:tabs>
        <w:spacing w:before="163" w:after="163"/>
        <w:ind w:firstLineChars="0"/>
        <w:rPr>
          <w:rFonts w:ascii="宋体" w:hAnsi="宋体"/>
          <w:color w:val="000000"/>
        </w:rPr>
      </w:pPr>
      <w:bookmarkStart w:id="1" w:name="_GoBack"/>
      <w:bookmarkEnd w:id="1"/>
      <w:r>
        <w:rPr>
          <w:rFonts w:ascii="宋体" w:hAnsi="宋体" w:hint="eastAsia"/>
          <w:color w:val="000000"/>
        </w:rPr>
        <w:t>设备清单和系统</w:t>
      </w:r>
      <w:r w:rsidR="005A3500">
        <w:rPr>
          <w:rFonts w:ascii="宋体" w:hAnsi="宋体" w:hint="eastAsia"/>
          <w:color w:val="000000"/>
        </w:rPr>
        <w:t>清单</w:t>
      </w:r>
    </w:p>
    <w:tbl>
      <w:tblPr>
        <w:tblW w:w="949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240"/>
        <w:gridCol w:w="869"/>
        <w:gridCol w:w="4299"/>
        <w:gridCol w:w="1134"/>
        <w:gridCol w:w="1134"/>
      </w:tblGrid>
      <w:tr w:rsidR="00C0395F" w:rsidRPr="00C0395F" w:rsidTr="002817EA">
        <w:trPr>
          <w:trHeight w:val="552"/>
          <w:jc w:val="center"/>
        </w:trPr>
        <w:tc>
          <w:tcPr>
            <w:tcW w:w="818" w:type="dxa"/>
            <w:vAlign w:val="center"/>
          </w:tcPr>
          <w:p w:rsidR="0013331D" w:rsidRPr="00C0395F" w:rsidRDefault="005A3500">
            <w:pPr>
              <w:pStyle w:val="af8"/>
              <w:jc w:val="center"/>
              <w:rPr>
                <w:b/>
              </w:rPr>
            </w:pPr>
            <w:r w:rsidRPr="00C0395F">
              <w:rPr>
                <w:rFonts w:hint="eastAsia"/>
                <w:b/>
              </w:rPr>
              <w:t>序号</w:t>
            </w:r>
          </w:p>
        </w:tc>
        <w:tc>
          <w:tcPr>
            <w:tcW w:w="1240" w:type="dxa"/>
            <w:vAlign w:val="center"/>
          </w:tcPr>
          <w:p w:rsidR="0013331D" w:rsidRPr="00C0395F" w:rsidRDefault="005A3500">
            <w:pPr>
              <w:pStyle w:val="af8"/>
              <w:jc w:val="center"/>
              <w:rPr>
                <w:b/>
              </w:rPr>
            </w:pPr>
            <w:r w:rsidRPr="00C0395F">
              <w:rPr>
                <w:rFonts w:hint="eastAsia"/>
                <w:b/>
              </w:rPr>
              <w:t>项目名称</w:t>
            </w:r>
          </w:p>
        </w:tc>
        <w:tc>
          <w:tcPr>
            <w:tcW w:w="869" w:type="dxa"/>
            <w:vAlign w:val="center"/>
          </w:tcPr>
          <w:p w:rsidR="0013331D" w:rsidRPr="00C0395F" w:rsidRDefault="00B91632">
            <w:pPr>
              <w:pStyle w:val="af8"/>
              <w:jc w:val="center"/>
              <w:rPr>
                <w:b/>
              </w:rPr>
            </w:pPr>
            <w:r w:rsidRPr="00C0395F">
              <w:rPr>
                <w:rFonts w:hint="eastAsia"/>
                <w:b/>
              </w:rPr>
              <w:t>数量</w:t>
            </w:r>
          </w:p>
        </w:tc>
        <w:tc>
          <w:tcPr>
            <w:tcW w:w="4299" w:type="dxa"/>
            <w:vAlign w:val="center"/>
          </w:tcPr>
          <w:p w:rsidR="0013331D" w:rsidRPr="00C0395F" w:rsidRDefault="00B91632">
            <w:pPr>
              <w:pStyle w:val="af8"/>
              <w:jc w:val="center"/>
              <w:rPr>
                <w:b/>
              </w:rPr>
            </w:pPr>
            <w:r w:rsidRPr="00C0395F">
              <w:rPr>
                <w:rFonts w:hint="eastAsia"/>
                <w:b/>
              </w:rPr>
              <w:t>维保要求</w:t>
            </w:r>
          </w:p>
        </w:tc>
        <w:tc>
          <w:tcPr>
            <w:tcW w:w="1134" w:type="dxa"/>
            <w:vAlign w:val="center"/>
          </w:tcPr>
          <w:p w:rsidR="0013331D" w:rsidRPr="00C0395F" w:rsidRDefault="00B91632">
            <w:pPr>
              <w:pStyle w:val="af8"/>
              <w:jc w:val="center"/>
              <w:rPr>
                <w:b/>
              </w:rPr>
            </w:pPr>
            <w:r w:rsidRPr="00C0395F">
              <w:rPr>
                <w:rFonts w:hint="eastAsia"/>
                <w:b/>
              </w:rPr>
              <w:t>频次</w:t>
            </w:r>
          </w:p>
        </w:tc>
        <w:tc>
          <w:tcPr>
            <w:tcW w:w="1134" w:type="dxa"/>
            <w:vAlign w:val="center"/>
          </w:tcPr>
          <w:p w:rsidR="0013331D" w:rsidRPr="00C0395F" w:rsidRDefault="00B91632">
            <w:pPr>
              <w:pStyle w:val="af8"/>
              <w:jc w:val="center"/>
              <w:rPr>
                <w:b/>
              </w:rPr>
            </w:pPr>
            <w:r w:rsidRPr="00C0395F">
              <w:rPr>
                <w:rFonts w:hint="eastAsia"/>
                <w:b/>
              </w:rPr>
              <w:t>维保期限</w:t>
            </w:r>
          </w:p>
        </w:tc>
      </w:tr>
      <w:tr w:rsidR="00C0395F" w:rsidRPr="00C0395F" w:rsidTr="002817EA">
        <w:trPr>
          <w:trHeight w:val="552"/>
          <w:jc w:val="center"/>
        </w:trPr>
        <w:tc>
          <w:tcPr>
            <w:tcW w:w="818" w:type="dxa"/>
            <w:vAlign w:val="center"/>
          </w:tcPr>
          <w:p w:rsidR="003D05B7" w:rsidRPr="00C0395F" w:rsidRDefault="003D05B7">
            <w:pPr>
              <w:pStyle w:val="af8"/>
              <w:jc w:val="center"/>
            </w:pPr>
            <w:r w:rsidRPr="00C0395F">
              <w:rPr>
                <w:rFonts w:hint="eastAsia"/>
              </w:rPr>
              <w:t>1</w:t>
            </w:r>
          </w:p>
        </w:tc>
        <w:tc>
          <w:tcPr>
            <w:tcW w:w="1240" w:type="dxa"/>
            <w:vAlign w:val="center"/>
          </w:tcPr>
          <w:p w:rsidR="003D05B7" w:rsidRPr="00C0395F" w:rsidRDefault="003D05B7">
            <w:pPr>
              <w:pStyle w:val="af8"/>
              <w:jc w:val="center"/>
            </w:pPr>
            <w:r w:rsidRPr="00C0395F">
              <w:t>服务器</w:t>
            </w:r>
          </w:p>
        </w:tc>
        <w:tc>
          <w:tcPr>
            <w:tcW w:w="869" w:type="dxa"/>
            <w:vAlign w:val="center"/>
          </w:tcPr>
          <w:p w:rsidR="003D05B7" w:rsidRPr="00C0395F" w:rsidRDefault="003D05B7" w:rsidP="002817EA">
            <w:pPr>
              <w:pStyle w:val="af8"/>
              <w:jc w:val="center"/>
            </w:pPr>
            <w:r w:rsidRPr="00C0395F">
              <w:rPr>
                <w:rFonts w:hint="eastAsia"/>
              </w:rPr>
              <w:t>1</w:t>
            </w:r>
            <w:r w:rsidR="002817EA">
              <w:t>8</w:t>
            </w:r>
            <w:r w:rsidRPr="00C0395F">
              <w:t>台</w:t>
            </w:r>
          </w:p>
        </w:tc>
        <w:tc>
          <w:tcPr>
            <w:tcW w:w="4299" w:type="dxa"/>
            <w:vAlign w:val="center"/>
          </w:tcPr>
          <w:p w:rsidR="002817EA" w:rsidRPr="002817EA" w:rsidRDefault="003D05B7" w:rsidP="002817EA">
            <w:pPr>
              <w:pStyle w:val="af8"/>
              <w:rPr>
                <w:u w:val="single"/>
              </w:rPr>
            </w:pPr>
            <w:r w:rsidRPr="002817EA">
              <w:rPr>
                <w:u w:val="single"/>
              </w:rPr>
              <w:t>1</w:t>
            </w:r>
            <w:r w:rsidR="002817EA" w:rsidRPr="002817EA">
              <w:rPr>
                <w:u w:val="single"/>
              </w:rPr>
              <w:t>3</w:t>
            </w:r>
            <w:r w:rsidRPr="002817EA">
              <w:rPr>
                <w:rFonts w:hint="eastAsia"/>
                <w:u w:val="single"/>
              </w:rPr>
              <w:t>台</w:t>
            </w:r>
            <w:r w:rsidR="002817EA" w:rsidRPr="002817EA">
              <w:rPr>
                <w:rFonts w:hint="eastAsia"/>
                <w:u w:val="single"/>
              </w:rPr>
              <w:t>服务器：</w:t>
            </w:r>
          </w:p>
          <w:p w:rsidR="002817EA" w:rsidRDefault="002817EA" w:rsidP="002817EA">
            <w:pPr>
              <w:pStyle w:val="af8"/>
            </w:pPr>
            <w:r>
              <w:rPr>
                <w:rFonts w:hint="eastAsia"/>
              </w:rPr>
              <w:t>R</w:t>
            </w:r>
            <w:r>
              <w:t>430*2</w:t>
            </w:r>
            <w:r>
              <w:rPr>
                <w:rFonts w:hint="eastAsia"/>
              </w:rPr>
              <w:t>/R</w:t>
            </w:r>
            <w:r>
              <w:t>630*1</w:t>
            </w:r>
            <w:r>
              <w:rPr>
                <w:rFonts w:hint="eastAsia"/>
              </w:rPr>
              <w:t>/</w:t>
            </w:r>
            <w:r>
              <w:t>R720*1</w:t>
            </w:r>
            <w:r>
              <w:rPr>
                <w:rFonts w:hint="eastAsia"/>
              </w:rPr>
              <w:t>/</w:t>
            </w:r>
            <w:r>
              <w:t>R740*4</w:t>
            </w:r>
            <w:r>
              <w:rPr>
                <w:rFonts w:hint="eastAsia"/>
              </w:rPr>
              <w:t>/</w:t>
            </w:r>
            <w:r>
              <w:t>R910*5</w:t>
            </w:r>
          </w:p>
          <w:p w:rsidR="002817EA" w:rsidRPr="002817EA" w:rsidRDefault="003D05B7" w:rsidP="002817EA">
            <w:pPr>
              <w:pStyle w:val="af8"/>
              <w:rPr>
                <w:u w:val="single"/>
              </w:rPr>
            </w:pPr>
            <w:r w:rsidRPr="002817EA">
              <w:rPr>
                <w:rFonts w:hint="eastAsia"/>
                <w:u w:val="single"/>
              </w:rPr>
              <w:t>5</w:t>
            </w:r>
            <w:r w:rsidRPr="002817EA">
              <w:rPr>
                <w:rFonts w:hint="eastAsia"/>
                <w:u w:val="single"/>
              </w:rPr>
              <w:t>台服务器</w:t>
            </w:r>
            <w:r w:rsidR="002817EA" w:rsidRPr="002817EA">
              <w:rPr>
                <w:rFonts w:hint="eastAsia"/>
                <w:u w:val="single"/>
              </w:rPr>
              <w:t>：</w:t>
            </w:r>
          </w:p>
          <w:p w:rsidR="003D05B7" w:rsidRPr="00C0395F" w:rsidRDefault="002817EA" w:rsidP="002817EA">
            <w:pPr>
              <w:pStyle w:val="af8"/>
            </w:pPr>
            <w:r>
              <w:rPr>
                <w:rFonts w:hint="eastAsia"/>
              </w:rPr>
              <w:t>RD</w:t>
            </w:r>
            <w:r>
              <w:t>350</w:t>
            </w:r>
            <w:r>
              <w:rPr>
                <w:rFonts w:hint="eastAsia"/>
              </w:rPr>
              <w:t>/R</w:t>
            </w:r>
            <w:r>
              <w:t>D450</w:t>
            </w:r>
            <w:r>
              <w:rPr>
                <w:rFonts w:hint="eastAsia"/>
              </w:rPr>
              <w:t>/</w:t>
            </w:r>
            <w:r>
              <w:t>RS140</w:t>
            </w:r>
            <w:r>
              <w:rPr>
                <w:rFonts w:hint="eastAsia"/>
              </w:rPr>
              <w:t>/</w:t>
            </w:r>
            <w:r>
              <w:t>x3650M2</w:t>
            </w:r>
            <w:r>
              <w:rPr>
                <w:rFonts w:hint="eastAsia"/>
              </w:rPr>
              <w:t>/</w:t>
            </w:r>
            <w:r>
              <w:t>R390</w:t>
            </w:r>
          </w:p>
        </w:tc>
        <w:tc>
          <w:tcPr>
            <w:tcW w:w="1134" w:type="dxa"/>
            <w:vMerge w:val="restart"/>
            <w:vAlign w:val="center"/>
          </w:tcPr>
          <w:p w:rsidR="003D05B7" w:rsidRPr="00C0395F" w:rsidRDefault="003D05B7">
            <w:pPr>
              <w:pStyle w:val="af8"/>
              <w:jc w:val="center"/>
            </w:pPr>
            <w:r w:rsidRPr="00C0395F">
              <w:t>每周</w:t>
            </w:r>
          </w:p>
          <w:p w:rsidR="003D05B7" w:rsidRPr="00C0395F" w:rsidRDefault="003D05B7">
            <w:pPr>
              <w:pStyle w:val="af8"/>
              <w:jc w:val="center"/>
            </w:pPr>
            <w:r w:rsidRPr="00C0395F">
              <w:t>一次</w:t>
            </w:r>
          </w:p>
          <w:p w:rsidR="003D05B7" w:rsidRPr="00C0395F" w:rsidRDefault="003D05B7">
            <w:pPr>
              <w:pStyle w:val="af8"/>
              <w:jc w:val="center"/>
            </w:pPr>
            <w:r w:rsidRPr="00C0395F">
              <w:t>现场</w:t>
            </w:r>
          </w:p>
          <w:p w:rsidR="003D05B7" w:rsidRPr="00C0395F" w:rsidRDefault="003D05B7">
            <w:pPr>
              <w:pStyle w:val="af8"/>
              <w:jc w:val="center"/>
            </w:pPr>
            <w:r w:rsidRPr="00C0395F">
              <w:t>服务</w:t>
            </w:r>
          </w:p>
        </w:tc>
        <w:tc>
          <w:tcPr>
            <w:tcW w:w="1134" w:type="dxa"/>
            <w:vMerge w:val="restart"/>
            <w:vAlign w:val="center"/>
          </w:tcPr>
          <w:p w:rsidR="003D05B7" w:rsidRPr="00C0395F" w:rsidRDefault="003D05B7" w:rsidP="003D05B7">
            <w:pPr>
              <w:pStyle w:val="af8"/>
              <w:jc w:val="center"/>
            </w:pPr>
            <w:r w:rsidRPr="00C0395F">
              <w:t>合同签订后</w:t>
            </w:r>
            <w:r w:rsidRPr="00C0395F">
              <w:rPr>
                <w:rFonts w:hint="eastAsia"/>
              </w:rPr>
              <w:t>1</w:t>
            </w:r>
            <w:r w:rsidRPr="00C0395F">
              <w:rPr>
                <w:rFonts w:hint="eastAsia"/>
              </w:rPr>
              <w:t>年</w:t>
            </w:r>
          </w:p>
        </w:tc>
      </w:tr>
      <w:tr w:rsidR="00C0395F" w:rsidRPr="00C0395F" w:rsidTr="002817EA">
        <w:trPr>
          <w:trHeight w:val="552"/>
          <w:jc w:val="center"/>
        </w:trPr>
        <w:tc>
          <w:tcPr>
            <w:tcW w:w="818" w:type="dxa"/>
            <w:vAlign w:val="center"/>
          </w:tcPr>
          <w:p w:rsidR="003D05B7" w:rsidRPr="00C0395F" w:rsidRDefault="003D05B7">
            <w:pPr>
              <w:pStyle w:val="af8"/>
              <w:jc w:val="center"/>
            </w:pPr>
            <w:r w:rsidRPr="00C0395F">
              <w:rPr>
                <w:rFonts w:hint="eastAsia"/>
              </w:rPr>
              <w:t>2</w:t>
            </w:r>
          </w:p>
        </w:tc>
        <w:tc>
          <w:tcPr>
            <w:tcW w:w="1240" w:type="dxa"/>
            <w:vAlign w:val="center"/>
          </w:tcPr>
          <w:p w:rsidR="003D05B7" w:rsidRPr="00C0395F" w:rsidRDefault="003D05B7" w:rsidP="00B91632">
            <w:pPr>
              <w:pStyle w:val="af8"/>
              <w:jc w:val="center"/>
            </w:pPr>
            <w:r w:rsidRPr="00C0395F">
              <w:rPr>
                <w:rFonts w:hint="eastAsia"/>
              </w:rPr>
              <w:t>存储光交</w:t>
            </w:r>
          </w:p>
        </w:tc>
        <w:tc>
          <w:tcPr>
            <w:tcW w:w="869" w:type="dxa"/>
            <w:vAlign w:val="center"/>
          </w:tcPr>
          <w:p w:rsidR="003D05B7" w:rsidRPr="00C0395F" w:rsidRDefault="00326FAA">
            <w:pPr>
              <w:pStyle w:val="af8"/>
              <w:jc w:val="center"/>
            </w:pPr>
            <w:r>
              <w:t>4</w:t>
            </w:r>
            <w:r w:rsidR="003D05B7" w:rsidRPr="00C0395F">
              <w:rPr>
                <w:rFonts w:hint="eastAsia"/>
              </w:rPr>
              <w:t>台</w:t>
            </w:r>
          </w:p>
        </w:tc>
        <w:tc>
          <w:tcPr>
            <w:tcW w:w="4299" w:type="dxa"/>
            <w:vAlign w:val="center"/>
          </w:tcPr>
          <w:p w:rsidR="003D05B7" w:rsidRPr="00C0395F" w:rsidRDefault="003D05B7" w:rsidP="004A33DD">
            <w:pPr>
              <w:pStyle w:val="af8"/>
            </w:pPr>
            <w:r w:rsidRPr="00C0395F">
              <w:rPr>
                <w:rFonts w:hint="eastAsia"/>
              </w:rPr>
              <w:t>2</w:t>
            </w:r>
            <w:r w:rsidRPr="00C0395F">
              <w:rPr>
                <w:rFonts w:hint="eastAsia"/>
              </w:rPr>
              <w:t>台</w:t>
            </w:r>
            <w:r w:rsidRPr="00C0395F">
              <w:rPr>
                <w:rFonts w:hint="eastAsia"/>
              </w:rPr>
              <w:t>DS</w:t>
            </w:r>
            <w:r w:rsidRPr="00C0395F">
              <w:t>6610B</w:t>
            </w:r>
            <w:r w:rsidR="00326FAA">
              <w:t>，</w:t>
            </w:r>
            <w:r w:rsidR="00326FAA">
              <w:rPr>
                <w:rFonts w:hint="eastAsia"/>
              </w:rPr>
              <w:t>2</w:t>
            </w:r>
            <w:r w:rsidR="00326FAA">
              <w:rPr>
                <w:rFonts w:hint="eastAsia"/>
              </w:rPr>
              <w:t>台</w:t>
            </w:r>
            <w:r w:rsidR="00326FAA">
              <w:rPr>
                <w:rFonts w:hint="eastAsia"/>
              </w:rPr>
              <w:t>DS</w:t>
            </w:r>
            <w:r w:rsidR="00326FAA">
              <w:t>300B</w:t>
            </w:r>
          </w:p>
        </w:tc>
        <w:tc>
          <w:tcPr>
            <w:tcW w:w="1134" w:type="dxa"/>
            <w:vMerge/>
            <w:vAlign w:val="center"/>
          </w:tcPr>
          <w:p w:rsidR="003D05B7" w:rsidRPr="00C0395F" w:rsidRDefault="003D05B7">
            <w:pPr>
              <w:pStyle w:val="af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05B7" w:rsidRPr="00C0395F" w:rsidRDefault="003D05B7">
            <w:pPr>
              <w:pStyle w:val="af8"/>
              <w:jc w:val="center"/>
            </w:pPr>
          </w:p>
        </w:tc>
      </w:tr>
      <w:tr w:rsidR="00C0395F" w:rsidRPr="00C0395F" w:rsidTr="002817EA">
        <w:trPr>
          <w:trHeight w:val="552"/>
          <w:jc w:val="center"/>
        </w:trPr>
        <w:tc>
          <w:tcPr>
            <w:tcW w:w="818" w:type="dxa"/>
            <w:vAlign w:val="center"/>
          </w:tcPr>
          <w:p w:rsidR="003D05B7" w:rsidRPr="00C0395F" w:rsidRDefault="003D05B7">
            <w:pPr>
              <w:pStyle w:val="af8"/>
              <w:jc w:val="center"/>
            </w:pPr>
            <w:r w:rsidRPr="00C0395F">
              <w:t>3</w:t>
            </w:r>
          </w:p>
        </w:tc>
        <w:tc>
          <w:tcPr>
            <w:tcW w:w="1240" w:type="dxa"/>
            <w:vAlign w:val="center"/>
          </w:tcPr>
          <w:p w:rsidR="003D05B7" w:rsidRPr="00C0395F" w:rsidRDefault="003D05B7">
            <w:pPr>
              <w:pStyle w:val="af8"/>
              <w:jc w:val="center"/>
            </w:pPr>
            <w:r w:rsidRPr="00C0395F">
              <w:rPr>
                <w:rFonts w:hint="eastAsia"/>
              </w:rPr>
              <w:t>存储设备</w:t>
            </w:r>
          </w:p>
        </w:tc>
        <w:tc>
          <w:tcPr>
            <w:tcW w:w="869" w:type="dxa"/>
            <w:vAlign w:val="center"/>
          </w:tcPr>
          <w:p w:rsidR="003D05B7" w:rsidRPr="00C0395F" w:rsidRDefault="003D05B7">
            <w:pPr>
              <w:pStyle w:val="af8"/>
              <w:jc w:val="center"/>
            </w:pPr>
            <w:r w:rsidRPr="00C0395F">
              <w:rPr>
                <w:rFonts w:hint="eastAsia"/>
              </w:rPr>
              <w:t>3</w:t>
            </w:r>
            <w:r w:rsidRPr="00C0395F">
              <w:rPr>
                <w:rFonts w:hint="eastAsia"/>
              </w:rPr>
              <w:t>套</w:t>
            </w:r>
          </w:p>
        </w:tc>
        <w:tc>
          <w:tcPr>
            <w:tcW w:w="4299" w:type="dxa"/>
            <w:vAlign w:val="center"/>
          </w:tcPr>
          <w:p w:rsidR="00326FAA" w:rsidRDefault="001B35D8" w:rsidP="004A33DD">
            <w:pPr>
              <w:pStyle w:val="af8"/>
            </w:pPr>
            <w:r>
              <w:t>1</w:t>
            </w:r>
            <w:r w:rsidR="003D05B7" w:rsidRPr="00C0395F">
              <w:rPr>
                <w:rFonts w:hint="eastAsia"/>
              </w:rPr>
              <w:t>套</w:t>
            </w:r>
            <w:r w:rsidR="003D05B7" w:rsidRPr="00C0395F">
              <w:rPr>
                <w:rFonts w:hint="eastAsia"/>
              </w:rPr>
              <w:t>EMC</w:t>
            </w:r>
            <w:r w:rsidR="00956DE8">
              <w:rPr>
                <w:rFonts w:hint="eastAsia"/>
              </w:rPr>
              <w:t>存储</w:t>
            </w:r>
            <w:r>
              <w:rPr>
                <w:rFonts w:hint="eastAsia"/>
              </w:rPr>
              <w:t>VNX</w:t>
            </w:r>
            <w:r>
              <w:t>5500</w:t>
            </w:r>
            <w:r w:rsidR="002817EA">
              <w:t>（</w:t>
            </w:r>
            <w:r>
              <w:t>含</w:t>
            </w:r>
            <w:r w:rsidR="002817EA">
              <w:rPr>
                <w:rFonts w:hint="eastAsia"/>
              </w:rPr>
              <w:t>1</w:t>
            </w:r>
            <w:r w:rsidR="002817EA">
              <w:rPr>
                <w:rFonts w:hint="eastAsia"/>
              </w:rPr>
              <w:t>个</w:t>
            </w:r>
            <w:r>
              <w:t>扩展柜</w:t>
            </w:r>
            <w:r w:rsidR="002817EA">
              <w:t>）</w:t>
            </w:r>
          </w:p>
          <w:p w:rsidR="001B35D8" w:rsidRDefault="001B35D8" w:rsidP="004A33DD">
            <w:pPr>
              <w:pStyle w:val="af8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  <w:r>
              <w:rPr>
                <w:rFonts w:hint="eastAsia"/>
              </w:rPr>
              <w:t>EMC</w:t>
            </w:r>
            <w:r>
              <w:rPr>
                <w:rFonts w:hint="eastAsia"/>
              </w:rPr>
              <w:t>存储</w:t>
            </w:r>
            <w:r>
              <w:rPr>
                <w:rFonts w:hint="eastAsia"/>
              </w:rPr>
              <w:t>Unity</w:t>
            </w:r>
            <w:r>
              <w:t>380</w:t>
            </w:r>
          </w:p>
          <w:p w:rsidR="003D05B7" w:rsidRPr="00C0395F" w:rsidRDefault="003D05B7" w:rsidP="00A2586A">
            <w:pPr>
              <w:pStyle w:val="af8"/>
            </w:pPr>
            <w:r w:rsidRPr="00C0395F">
              <w:rPr>
                <w:rFonts w:hint="eastAsia"/>
              </w:rPr>
              <w:t>1</w:t>
            </w:r>
            <w:r w:rsidRPr="00C0395F">
              <w:rPr>
                <w:rFonts w:hint="eastAsia"/>
              </w:rPr>
              <w:t>套曙光</w:t>
            </w:r>
            <w:r w:rsidR="00956DE8">
              <w:rPr>
                <w:rFonts w:hint="eastAsia"/>
              </w:rPr>
              <w:t>分布式存储</w:t>
            </w:r>
            <w:r w:rsidR="00326FAA">
              <w:rPr>
                <w:rFonts w:hint="eastAsia"/>
              </w:rPr>
              <w:t>（</w:t>
            </w:r>
            <w:r w:rsidR="00A2586A">
              <w:rPr>
                <w:rFonts w:hint="eastAsia"/>
              </w:rPr>
              <w:t>5</w:t>
            </w:r>
            <w:r w:rsidR="00A2586A">
              <w:rPr>
                <w:rFonts w:hint="eastAsia"/>
              </w:rPr>
              <w:t>个节点和</w:t>
            </w:r>
            <w:r w:rsidR="00326FAA">
              <w:rPr>
                <w:rFonts w:hint="eastAsia"/>
              </w:rPr>
              <w:t>2</w:t>
            </w:r>
            <w:r w:rsidR="00326FAA">
              <w:rPr>
                <w:rFonts w:hint="eastAsia"/>
              </w:rPr>
              <w:t>台万兆网络交换机）</w:t>
            </w:r>
          </w:p>
        </w:tc>
        <w:tc>
          <w:tcPr>
            <w:tcW w:w="1134" w:type="dxa"/>
            <w:vMerge/>
            <w:vAlign w:val="center"/>
          </w:tcPr>
          <w:p w:rsidR="003D05B7" w:rsidRPr="00C0395F" w:rsidRDefault="003D05B7">
            <w:pPr>
              <w:pStyle w:val="af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05B7" w:rsidRPr="00C0395F" w:rsidRDefault="003D05B7">
            <w:pPr>
              <w:pStyle w:val="af8"/>
              <w:jc w:val="center"/>
            </w:pPr>
          </w:p>
        </w:tc>
      </w:tr>
      <w:tr w:rsidR="00C0395F" w:rsidRPr="00C0395F" w:rsidTr="002817EA">
        <w:trPr>
          <w:trHeight w:val="552"/>
          <w:jc w:val="center"/>
        </w:trPr>
        <w:tc>
          <w:tcPr>
            <w:tcW w:w="818" w:type="dxa"/>
            <w:vAlign w:val="center"/>
          </w:tcPr>
          <w:p w:rsidR="003D05B7" w:rsidRPr="00C0395F" w:rsidRDefault="003D05B7">
            <w:pPr>
              <w:pStyle w:val="af8"/>
              <w:jc w:val="center"/>
            </w:pPr>
            <w:r w:rsidRPr="00C0395F">
              <w:t>4</w:t>
            </w:r>
          </w:p>
        </w:tc>
        <w:tc>
          <w:tcPr>
            <w:tcW w:w="1240" w:type="dxa"/>
            <w:vAlign w:val="center"/>
          </w:tcPr>
          <w:p w:rsidR="003D05B7" w:rsidRPr="00C0395F" w:rsidRDefault="003D05B7">
            <w:pPr>
              <w:pStyle w:val="af8"/>
              <w:jc w:val="center"/>
            </w:pPr>
            <w:r w:rsidRPr="00C0395F">
              <w:rPr>
                <w:rFonts w:hint="eastAsia"/>
              </w:rPr>
              <w:t>系统清单</w:t>
            </w:r>
          </w:p>
        </w:tc>
        <w:tc>
          <w:tcPr>
            <w:tcW w:w="869" w:type="dxa"/>
            <w:vAlign w:val="center"/>
          </w:tcPr>
          <w:p w:rsidR="003D05B7" w:rsidRPr="00C0395F" w:rsidRDefault="003D05B7">
            <w:pPr>
              <w:pStyle w:val="af8"/>
              <w:jc w:val="center"/>
            </w:pPr>
            <w:r w:rsidRPr="00C0395F">
              <w:rPr>
                <w:rFonts w:hint="eastAsia"/>
              </w:rPr>
              <w:t>1</w:t>
            </w:r>
            <w:r w:rsidRPr="00C0395F">
              <w:rPr>
                <w:rFonts w:hint="eastAsia"/>
              </w:rPr>
              <w:t>批</w:t>
            </w:r>
          </w:p>
        </w:tc>
        <w:tc>
          <w:tcPr>
            <w:tcW w:w="4299" w:type="dxa"/>
            <w:vAlign w:val="center"/>
          </w:tcPr>
          <w:p w:rsidR="003D05B7" w:rsidRPr="00C0395F" w:rsidRDefault="003D05B7" w:rsidP="004A33DD">
            <w:pPr>
              <w:pStyle w:val="af8"/>
              <w:numPr>
                <w:ilvl w:val="0"/>
                <w:numId w:val="5"/>
              </w:numPr>
            </w:pPr>
            <w:r w:rsidRPr="00C0395F">
              <w:t>操作系统的运维</w:t>
            </w:r>
            <w:r w:rsidR="001B35D8">
              <w:t>（</w:t>
            </w:r>
            <w:r w:rsidR="001B35D8">
              <w:t>Windows</w:t>
            </w:r>
            <w:r w:rsidR="001B35D8">
              <w:t>和</w:t>
            </w:r>
            <w:r w:rsidR="001B35D8">
              <w:t>Linux</w:t>
            </w:r>
            <w:r w:rsidR="001B35D8">
              <w:t>）</w:t>
            </w:r>
          </w:p>
          <w:p w:rsidR="003D05B7" w:rsidRPr="00C0395F" w:rsidRDefault="003D05B7" w:rsidP="004A33DD">
            <w:pPr>
              <w:pStyle w:val="af8"/>
              <w:numPr>
                <w:ilvl w:val="0"/>
                <w:numId w:val="5"/>
              </w:numPr>
            </w:pPr>
            <w:r w:rsidRPr="00C0395F">
              <w:rPr>
                <w:rFonts w:hint="eastAsia"/>
              </w:rPr>
              <w:t>2</w:t>
            </w:r>
            <w:r w:rsidRPr="00C0395F">
              <w:rPr>
                <w:rFonts w:hint="eastAsia"/>
              </w:rPr>
              <w:t>个</w:t>
            </w:r>
            <w:r w:rsidRPr="00C0395F">
              <w:t>虚拟化平台的运维</w:t>
            </w:r>
            <w:r w:rsidR="001B35D8">
              <w:t>（内网和外网）</w:t>
            </w:r>
          </w:p>
          <w:p w:rsidR="003D05B7" w:rsidRPr="00C0395F" w:rsidRDefault="001B35D8" w:rsidP="004A33DD">
            <w:pPr>
              <w:pStyle w:val="af8"/>
              <w:numPr>
                <w:ilvl w:val="0"/>
                <w:numId w:val="5"/>
              </w:numPr>
            </w:pPr>
            <w:r>
              <w:rPr>
                <w:rFonts w:hint="eastAsia"/>
              </w:rPr>
              <w:t>至少</w:t>
            </w:r>
            <w:r w:rsidR="003D05B7" w:rsidRPr="00C0395F">
              <w:rPr>
                <w:rFonts w:hint="eastAsia"/>
              </w:rPr>
              <w:t>3</w:t>
            </w:r>
            <w:r w:rsidR="003D05B7" w:rsidRPr="00C0395F">
              <w:t>3</w:t>
            </w:r>
            <w:r w:rsidR="003D05B7" w:rsidRPr="00C0395F">
              <w:t>套数据库系统的运维</w:t>
            </w:r>
            <w:r>
              <w:t>（</w:t>
            </w:r>
            <w:r>
              <w:t>Oracle/</w:t>
            </w:r>
            <w:proofErr w:type="spellStart"/>
            <w:r>
              <w:t>SQLServer</w:t>
            </w:r>
            <w:proofErr w:type="spellEnd"/>
            <w:r>
              <w:t>/MySQL</w:t>
            </w:r>
            <w:r>
              <w:t>等）</w:t>
            </w:r>
          </w:p>
          <w:p w:rsidR="003D05B7" w:rsidRPr="00C0395F" w:rsidRDefault="003D05B7" w:rsidP="004A33DD">
            <w:pPr>
              <w:pStyle w:val="af8"/>
              <w:numPr>
                <w:ilvl w:val="0"/>
                <w:numId w:val="5"/>
              </w:numPr>
            </w:pPr>
            <w:r w:rsidRPr="00C0395F">
              <w:rPr>
                <w:rFonts w:hint="eastAsia"/>
              </w:rPr>
              <w:t>1</w:t>
            </w:r>
            <w:r w:rsidRPr="00C0395F">
              <w:rPr>
                <w:rFonts w:hint="eastAsia"/>
              </w:rPr>
              <w:t>个数据备份平台的运维</w:t>
            </w:r>
          </w:p>
        </w:tc>
        <w:tc>
          <w:tcPr>
            <w:tcW w:w="1134" w:type="dxa"/>
            <w:vMerge/>
            <w:vAlign w:val="center"/>
          </w:tcPr>
          <w:p w:rsidR="003D05B7" w:rsidRPr="00C0395F" w:rsidRDefault="003D05B7">
            <w:pPr>
              <w:pStyle w:val="af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05B7" w:rsidRPr="00C0395F" w:rsidRDefault="003D05B7">
            <w:pPr>
              <w:pStyle w:val="af8"/>
              <w:jc w:val="center"/>
            </w:pPr>
          </w:p>
        </w:tc>
      </w:tr>
      <w:tr w:rsidR="00C0395F" w:rsidRPr="00C0395F" w:rsidTr="002817EA">
        <w:trPr>
          <w:trHeight w:val="552"/>
          <w:jc w:val="center"/>
        </w:trPr>
        <w:tc>
          <w:tcPr>
            <w:tcW w:w="818" w:type="dxa"/>
            <w:vAlign w:val="center"/>
          </w:tcPr>
          <w:p w:rsidR="003D05B7" w:rsidRPr="00C0395F" w:rsidRDefault="003D05B7">
            <w:pPr>
              <w:pStyle w:val="af8"/>
              <w:jc w:val="center"/>
            </w:pPr>
            <w:r w:rsidRPr="00C0395F">
              <w:t>5</w:t>
            </w:r>
          </w:p>
        </w:tc>
        <w:tc>
          <w:tcPr>
            <w:tcW w:w="1240" w:type="dxa"/>
            <w:vAlign w:val="center"/>
          </w:tcPr>
          <w:p w:rsidR="003D05B7" w:rsidRPr="00C0395F" w:rsidRDefault="003D05B7">
            <w:pPr>
              <w:pStyle w:val="af8"/>
              <w:jc w:val="center"/>
            </w:pPr>
            <w:r w:rsidRPr="00C0395F">
              <w:t>技术服务</w:t>
            </w:r>
          </w:p>
        </w:tc>
        <w:tc>
          <w:tcPr>
            <w:tcW w:w="869" w:type="dxa"/>
            <w:vAlign w:val="center"/>
          </w:tcPr>
          <w:p w:rsidR="003D05B7" w:rsidRPr="00C0395F" w:rsidRDefault="003D05B7">
            <w:pPr>
              <w:pStyle w:val="af8"/>
              <w:jc w:val="center"/>
            </w:pPr>
            <w:r w:rsidRPr="00C0395F">
              <w:rPr>
                <w:rFonts w:hint="eastAsia"/>
              </w:rPr>
              <w:t>1</w:t>
            </w:r>
            <w:r w:rsidRPr="00C0395F">
              <w:rPr>
                <w:rFonts w:hint="eastAsia"/>
              </w:rPr>
              <w:t>项</w:t>
            </w:r>
          </w:p>
        </w:tc>
        <w:tc>
          <w:tcPr>
            <w:tcW w:w="4299" w:type="dxa"/>
            <w:vAlign w:val="center"/>
          </w:tcPr>
          <w:p w:rsidR="004A33DD" w:rsidRPr="00C0395F" w:rsidRDefault="004A33DD" w:rsidP="001B35D8">
            <w:pPr>
              <w:pStyle w:val="af8"/>
              <w:numPr>
                <w:ilvl w:val="0"/>
                <w:numId w:val="6"/>
              </w:numPr>
            </w:pPr>
            <w:r w:rsidRPr="00C0395F">
              <w:t>日常运维的技术支持</w:t>
            </w:r>
            <w:r w:rsidR="00326FAA">
              <w:t>（含本院和医疗云上的</w:t>
            </w:r>
            <w:r w:rsidR="001B35D8">
              <w:t>问题支持</w:t>
            </w:r>
            <w:r w:rsidR="00326FAA">
              <w:t>）</w:t>
            </w:r>
          </w:p>
          <w:p w:rsidR="003D05B7" w:rsidRPr="00C0395F" w:rsidRDefault="004A33DD" w:rsidP="001B35D8">
            <w:pPr>
              <w:pStyle w:val="af8"/>
              <w:numPr>
                <w:ilvl w:val="0"/>
                <w:numId w:val="6"/>
              </w:numPr>
            </w:pPr>
            <w:r w:rsidRPr="00C0395F">
              <w:t>与</w:t>
            </w:r>
            <w:r w:rsidR="00326FAA">
              <w:t>操作</w:t>
            </w:r>
            <w:r w:rsidRPr="00C0395F">
              <w:t>系统</w:t>
            </w:r>
            <w:r w:rsidR="00326FAA">
              <w:t>、数据库系统</w:t>
            </w:r>
            <w:r w:rsidRPr="00C0395F">
              <w:t>有关的等保安全服务</w:t>
            </w:r>
            <w:r w:rsidR="00326FAA">
              <w:t>的漏洞修复</w:t>
            </w:r>
          </w:p>
          <w:p w:rsidR="004A33DD" w:rsidRPr="00C0395F" w:rsidRDefault="004A33DD" w:rsidP="001B35D8">
            <w:pPr>
              <w:pStyle w:val="af8"/>
              <w:numPr>
                <w:ilvl w:val="0"/>
                <w:numId w:val="6"/>
              </w:numPr>
            </w:pPr>
            <w:r w:rsidRPr="00C0395F">
              <w:t>现场</w:t>
            </w:r>
            <w:r w:rsidR="00326FAA">
              <w:t>问题</w:t>
            </w:r>
            <w:r w:rsidRPr="00C0395F">
              <w:t>故障</w:t>
            </w:r>
            <w:r w:rsidR="00326FAA">
              <w:t>的</w:t>
            </w:r>
            <w:r w:rsidR="001B35D8">
              <w:t>排查</w:t>
            </w:r>
          </w:p>
          <w:p w:rsidR="004A33DD" w:rsidRPr="00C0395F" w:rsidRDefault="00326FAA" w:rsidP="001B35D8">
            <w:pPr>
              <w:pStyle w:val="af8"/>
              <w:numPr>
                <w:ilvl w:val="0"/>
                <w:numId w:val="6"/>
              </w:numPr>
            </w:pPr>
            <w:r>
              <w:rPr>
                <w:rFonts w:hint="eastAsia"/>
              </w:rPr>
              <w:t>提供</w:t>
            </w:r>
            <w:r w:rsidR="001B35D8">
              <w:rPr>
                <w:rFonts w:hint="eastAsia"/>
              </w:rPr>
              <w:t>相关技术培训服务</w:t>
            </w:r>
          </w:p>
        </w:tc>
        <w:tc>
          <w:tcPr>
            <w:tcW w:w="1134" w:type="dxa"/>
            <w:vMerge/>
            <w:vAlign w:val="center"/>
          </w:tcPr>
          <w:p w:rsidR="003D05B7" w:rsidRPr="00C0395F" w:rsidRDefault="003D05B7">
            <w:pPr>
              <w:pStyle w:val="af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05B7" w:rsidRPr="00C0395F" w:rsidRDefault="003D05B7">
            <w:pPr>
              <w:pStyle w:val="af8"/>
              <w:jc w:val="center"/>
            </w:pPr>
          </w:p>
        </w:tc>
      </w:tr>
      <w:tr w:rsidR="00C0395F" w:rsidRPr="00C0395F" w:rsidTr="002817EA">
        <w:trPr>
          <w:trHeight w:val="552"/>
          <w:jc w:val="center"/>
        </w:trPr>
        <w:tc>
          <w:tcPr>
            <w:tcW w:w="818" w:type="dxa"/>
            <w:vAlign w:val="center"/>
          </w:tcPr>
          <w:p w:rsidR="004A33DD" w:rsidRPr="00C0395F" w:rsidRDefault="004A33DD">
            <w:pPr>
              <w:pStyle w:val="af8"/>
              <w:jc w:val="center"/>
            </w:pPr>
            <w:r w:rsidRPr="00C0395F">
              <w:rPr>
                <w:rFonts w:hint="eastAsia"/>
              </w:rPr>
              <w:lastRenderedPageBreak/>
              <w:t>6</w:t>
            </w:r>
          </w:p>
        </w:tc>
        <w:tc>
          <w:tcPr>
            <w:tcW w:w="1240" w:type="dxa"/>
            <w:vAlign w:val="center"/>
          </w:tcPr>
          <w:p w:rsidR="004A33DD" w:rsidRPr="00C0395F" w:rsidRDefault="004A33DD">
            <w:pPr>
              <w:pStyle w:val="af8"/>
              <w:jc w:val="center"/>
            </w:pPr>
            <w:r w:rsidRPr="00C0395F">
              <w:t>辅助系统</w:t>
            </w:r>
          </w:p>
        </w:tc>
        <w:tc>
          <w:tcPr>
            <w:tcW w:w="869" w:type="dxa"/>
            <w:vAlign w:val="center"/>
          </w:tcPr>
          <w:p w:rsidR="004A33DD" w:rsidRPr="00C0395F" w:rsidRDefault="004A33DD">
            <w:pPr>
              <w:pStyle w:val="af8"/>
              <w:jc w:val="center"/>
            </w:pPr>
            <w:r w:rsidRPr="00C0395F">
              <w:rPr>
                <w:rFonts w:hint="eastAsia"/>
              </w:rPr>
              <w:t>1</w:t>
            </w:r>
            <w:r w:rsidRPr="00C0395F">
              <w:rPr>
                <w:rFonts w:hint="eastAsia"/>
              </w:rPr>
              <w:t>套</w:t>
            </w:r>
          </w:p>
        </w:tc>
        <w:tc>
          <w:tcPr>
            <w:tcW w:w="4299" w:type="dxa"/>
            <w:vAlign w:val="center"/>
          </w:tcPr>
          <w:p w:rsidR="004A33DD" w:rsidRPr="00C0395F" w:rsidRDefault="004A33DD" w:rsidP="00C0395F">
            <w:pPr>
              <w:pStyle w:val="af8"/>
            </w:pPr>
            <w:r w:rsidRPr="00C0395F">
              <w:t>提供用于设备运行</w:t>
            </w:r>
            <w:r w:rsidR="00C0395F" w:rsidRPr="00C0395F">
              <w:t>的</w:t>
            </w:r>
            <w:r w:rsidRPr="00C0395F">
              <w:t>监控和系统运行状态</w:t>
            </w:r>
            <w:r w:rsidR="00C0395F" w:rsidRPr="00C0395F">
              <w:t>检测</w:t>
            </w:r>
            <w:r w:rsidRPr="00C0395F">
              <w:t>的</w:t>
            </w:r>
            <w:r w:rsidR="00C0395F" w:rsidRPr="00C0395F">
              <w:t>运维系统，提高故障响应的及时性，提高运</w:t>
            </w:r>
            <w:proofErr w:type="gramStart"/>
            <w:r w:rsidR="00C0395F" w:rsidRPr="00C0395F">
              <w:t>维工作</w:t>
            </w:r>
            <w:proofErr w:type="gramEnd"/>
            <w:r w:rsidR="00C0395F" w:rsidRPr="00C0395F">
              <w:t>的效率。</w:t>
            </w:r>
          </w:p>
        </w:tc>
        <w:tc>
          <w:tcPr>
            <w:tcW w:w="1134" w:type="dxa"/>
            <w:vAlign w:val="center"/>
          </w:tcPr>
          <w:p w:rsidR="004A33DD" w:rsidRPr="00C0395F" w:rsidRDefault="00C0395F">
            <w:pPr>
              <w:pStyle w:val="af8"/>
              <w:jc w:val="center"/>
            </w:pPr>
            <w:r w:rsidRPr="00C0395F">
              <w:t>自动监控并提供告警通知</w:t>
            </w:r>
          </w:p>
        </w:tc>
        <w:tc>
          <w:tcPr>
            <w:tcW w:w="1134" w:type="dxa"/>
            <w:vAlign w:val="center"/>
          </w:tcPr>
          <w:p w:rsidR="004A33DD" w:rsidRPr="00C0395F" w:rsidRDefault="00C0395F" w:rsidP="00C0395F">
            <w:pPr>
              <w:pStyle w:val="af8"/>
              <w:jc w:val="center"/>
            </w:pPr>
            <w:r w:rsidRPr="00C0395F">
              <w:t>运维期内免费提供</w:t>
            </w:r>
          </w:p>
        </w:tc>
      </w:tr>
    </w:tbl>
    <w:p w:rsidR="0013331D" w:rsidRDefault="0013331D" w:rsidP="00B75804">
      <w:pPr>
        <w:pStyle w:val="a2"/>
        <w:spacing w:before="163" w:after="163"/>
        <w:ind w:firstLineChars="0" w:firstLine="0"/>
      </w:pPr>
    </w:p>
    <w:sectPr w:rsidR="0013331D" w:rsidSect="00B7580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797" w:bottom="1418" w:left="1797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57" w:rsidRDefault="00921D57">
      <w:pPr>
        <w:spacing w:before="120" w:after="120"/>
      </w:pPr>
      <w:r>
        <w:separator/>
      </w:r>
    </w:p>
  </w:endnote>
  <w:endnote w:type="continuationSeparator" w:id="0">
    <w:p w:rsidR="00921D57" w:rsidRDefault="00921D57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1D" w:rsidRDefault="005A3500">
    <w:pPr>
      <w:pStyle w:val="ad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3C40A7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3C40A7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1D" w:rsidRDefault="0013331D">
    <w:pPr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57" w:rsidRDefault="00921D57">
      <w:pPr>
        <w:spacing w:before="120" w:after="120"/>
      </w:pPr>
      <w:r>
        <w:separator/>
      </w:r>
    </w:p>
  </w:footnote>
  <w:footnote w:type="continuationSeparator" w:id="0">
    <w:p w:rsidR="00921D57" w:rsidRDefault="00921D57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1D" w:rsidRDefault="0013331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1D" w:rsidRDefault="005A3500">
    <w:pPr>
      <w:pStyle w:val="ae"/>
    </w:pPr>
    <w:r>
      <w:rPr>
        <w:rFonts w:hint="eastAsia"/>
      </w:rPr>
      <w:t>厦门市海</w:t>
    </w:r>
    <w:proofErr w:type="gramStart"/>
    <w:r>
      <w:rPr>
        <w:rFonts w:hint="eastAsia"/>
      </w:rPr>
      <w:t>沧</w:t>
    </w:r>
    <w:proofErr w:type="gramEnd"/>
    <w:r>
      <w:t>医院</w:t>
    </w:r>
    <w:r>
      <w:t xml:space="preserve">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4D" w:rsidRDefault="000E4C4D" w:rsidP="000E4C4D">
    <w:pPr>
      <w:pStyle w:val="ae"/>
    </w:pPr>
    <w:r>
      <w:rPr>
        <w:rFonts w:hint="eastAsia"/>
      </w:rPr>
      <w:t>厦门市海</w:t>
    </w:r>
    <w:proofErr w:type="gramStart"/>
    <w:r>
      <w:rPr>
        <w:rFonts w:hint="eastAsia"/>
      </w:rPr>
      <w:t>沧</w:t>
    </w:r>
    <w:proofErr w:type="gramEnd"/>
    <w:r>
      <w:t>医院</w:t>
    </w:r>
    <w:r>
      <w:t xml:space="preserve">                                                            </w:t>
    </w:r>
  </w:p>
  <w:p w:rsidR="0013331D" w:rsidRPr="000E4C4D" w:rsidRDefault="0013331D">
    <w:pPr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944"/>
    <w:multiLevelType w:val="multilevel"/>
    <w:tmpl w:val="0AC42944"/>
    <w:lvl w:ilvl="0">
      <w:start w:val="1"/>
      <w:numFmt w:val="bullet"/>
      <w:pStyle w:val="a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1C2766D"/>
    <w:multiLevelType w:val="hybridMultilevel"/>
    <w:tmpl w:val="C4429A3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FB4479"/>
    <w:multiLevelType w:val="hybridMultilevel"/>
    <w:tmpl w:val="E2F678A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246CE4"/>
    <w:multiLevelType w:val="multilevel"/>
    <w:tmpl w:val="52246CE4"/>
    <w:lvl w:ilvl="0">
      <w:start w:val="1"/>
      <w:numFmt w:val="bullet"/>
      <w:lvlText w:val=""/>
      <w:lvlJc w:val="left"/>
      <w:pPr>
        <w:ind w:left="90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">
    <w:nsid w:val="61164534"/>
    <w:multiLevelType w:val="multilevel"/>
    <w:tmpl w:val="61164534"/>
    <w:lvl w:ilvl="0">
      <w:start w:val="1"/>
      <w:numFmt w:val="bullet"/>
      <w:pStyle w:val="a0"/>
      <w:lvlText w:val="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458358D"/>
    <w:multiLevelType w:val="multilevel"/>
    <w:tmpl w:val="7458358D"/>
    <w:lvl w:ilvl="0">
      <w:start w:val="1"/>
      <w:numFmt w:val="decimal"/>
      <w:pStyle w:val="1"/>
      <w:suff w:val="space"/>
      <w:lvlText w:val="%1"/>
      <w:lvlJc w:val="left"/>
      <w:pPr>
        <w:ind w:left="431" w:hanging="431"/>
      </w:pPr>
      <w:rPr>
        <w:rFonts w:ascii="Arial" w:eastAsia="黑体" w:hAnsi="Arial" w:cs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567"/>
      </w:pPr>
      <w:rPr>
        <w:rFonts w:ascii="Arial" w:eastAsia="黑体" w:hAnsi="Arial" w:hint="default"/>
        <w:b/>
        <w:i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ascii="Arial" w:eastAsia="黑体" w:hAnsi="Arial" w:hint="default"/>
        <w:b/>
        <w:i w:val="0"/>
        <w:sz w:val="28"/>
        <w:szCs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ascii="Arial" w:eastAsia="黑体" w:hAnsi="Arial" w:hint="default"/>
        <w:b/>
        <w:i w:val="0"/>
        <w:sz w:val="30"/>
        <w:szCs w:val="30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ascii="Arial" w:eastAsia="黑体" w:hAnsi="Arial" w:hint="default"/>
        <w:b/>
        <w:i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jU2MzY1YmM1YjExN2YxMzk3MzY4OGRlNjA5ZDIifQ=="/>
  </w:docVars>
  <w:rsids>
    <w:rsidRoot w:val="00DB38FD"/>
    <w:rsid w:val="000059DA"/>
    <w:rsid w:val="0000707E"/>
    <w:rsid w:val="00007AC2"/>
    <w:rsid w:val="000109ED"/>
    <w:rsid w:val="00011C68"/>
    <w:rsid w:val="000122AD"/>
    <w:rsid w:val="000128A8"/>
    <w:rsid w:val="000145DD"/>
    <w:rsid w:val="00015E6F"/>
    <w:rsid w:val="000317B7"/>
    <w:rsid w:val="0003220C"/>
    <w:rsid w:val="00032C02"/>
    <w:rsid w:val="0003315A"/>
    <w:rsid w:val="00041423"/>
    <w:rsid w:val="00041CD8"/>
    <w:rsid w:val="0004207C"/>
    <w:rsid w:val="00046A07"/>
    <w:rsid w:val="00047054"/>
    <w:rsid w:val="00052F56"/>
    <w:rsid w:val="00060AC8"/>
    <w:rsid w:val="000618DB"/>
    <w:rsid w:val="00064008"/>
    <w:rsid w:val="00067D16"/>
    <w:rsid w:val="00071EC2"/>
    <w:rsid w:val="00081E74"/>
    <w:rsid w:val="00083D5A"/>
    <w:rsid w:val="00085B10"/>
    <w:rsid w:val="00090305"/>
    <w:rsid w:val="000979FA"/>
    <w:rsid w:val="00097FDD"/>
    <w:rsid w:val="000A1509"/>
    <w:rsid w:val="000A1B5F"/>
    <w:rsid w:val="000A671B"/>
    <w:rsid w:val="000A7C46"/>
    <w:rsid w:val="000B4B2A"/>
    <w:rsid w:val="000C01E7"/>
    <w:rsid w:val="000C1C3C"/>
    <w:rsid w:val="000C442A"/>
    <w:rsid w:val="000C71BB"/>
    <w:rsid w:val="000D3176"/>
    <w:rsid w:val="000D5BA4"/>
    <w:rsid w:val="000E4865"/>
    <w:rsid w:val="000E4C4D"/>
    <w:rsid w:val="000E5488"/>
    <w:rsid w:val="000E7583"/>
    <w:rsid w:val="000F0314"/>
    <w:rsid w:val="000F431C"/>
    <w:rsid w:val="000F7E12"/>
    <w:rsid w:val="00107797"/>
    <w:rsid w:val="001107FB"/>
    <w:rsid w:val="00120ABB"/>
    <w:rsid w:val="00120F0D"/>
    <w:rsid w:val="0012639F"/>
    <w:rsid w:val="001268A7"/>
    <w:rsid w:val="0013331D"/>
    <w:rsid w:val="00134794"/>
    <w:rsid w:val="001356D4"/>
    <w:rsid w:val="00137E0A"/>
    <w:rsid w:val="00142B4F"/>
    <w:rsid w:val="00143B7C"/>
    <w:rsid w:val="0014408F"/>
    <w:rsid w:val="00145973"/>
    <w:rsid w:val="00147BD1"/>
    <w:rsid w:val="00152C7A"/>
    <w:rsid w:val="00156CD6"/>
    <w:rsid w:val="0015715C"/>
    <w:rsid w:val="001574FA"/>
    <w:rsid w:val="00161A74"/>
    <w:rsid w:val="00161D6E"/>
    <w:rsid w:val="001637C7"/>
    <w:rsid w:val="00164B84"/>
    <w:rsid w:val="0016577E"/>
    <w:rsid w:val="00170465"/>
    <w:rsid w:val="00174C7C"/>
    <w:rsid w:val="00175CF5"/>
    <w:rsid w:val="00176590"/>
    <w:rsid w:val="00183F6B"/>
    <w:rsid w:val="00184535"/>
    <w:rsid w:val="00184E2C"/>
    <w:rsid w:val="00187DAF"/>
    <w:rsid w:val="00191BA9"/>
    <w:rsid w:val="00193559"/>
    <w:rsid w:val="0019622F"/>
    <w:rsid w:val="00197920"/>
    <w:rsid w:val="001A0ACE"/>
    <w:rsid w:val="001A179B"/>
    <w:rsid w:val="001A1BFE"/>
    <w:rsid w:val="001A516C"/>
    <w:rsid w:val="001A5A48"/>
    <w:rsid w:val="001A5CF4"/>
    <w:rsid w:val="001A60A9"/>
    <w:rsid w:val="001A645D"/>
    <w:rsid w:val="001B3247"/>
    <w:rsid w:val="001B35D8"/>
    <w:rsid w:val="001B537C"/>
    <w:rsid w:val="001B6387"/>
    <w:rsid w:val="001B6577"/>
    <w:rsid w:val="001B7A57"/>
    <w:rsid w:val="001C24F3"/>
    <w:rsid w:val="001D2027"/>
    <w:rsid w:val="001D3604"/>
    <w:rsid w:val="001D367B"/>
    <w:rsid w:val="001D3BA7"/>
    <w:rsid w:val="001D3F87"/>
    <w:rsid w:val="001D40CF"/>
    <w:rsid w:val="001D44AF"/>
    <w:rsid w:val="001D74D3"/>
    <w:rsid w:val="001E5B21"/>
    <w:rsid w:val="001E7FB4"/>
    <w:rsid w:val="001F027E"/>
    <w:rsid w:val="001F1355"/>
    <w:rsid w:val="001F3D0B"/>
    <w:rsid w:val="001F6E79"/>
    <w:rsid w:val="00204A20"/>
    <w:rsid w:val="0020524E"/>
    <w:rsid w:val="00217A6D"/>
    <w:rsid w:val="00217AF0"/>
    <w:rsid w:val="00225949"/>
    <w:rsid w:val="00227972"/>
    <w:rsid w:val="00233BE8"/>
    <w:rsid w:val="002347C3"/>
    <w:rsid w:val="002351B8"/>
    <w:rsid w:val="00235473"/>
    <w:rsid w:val="002357E2"/>
    <w:rsid w:val="002360AC"/>
    <w:rsid w:val="00244942"/>
    <w:rsid w:val="00246E35"/>
    <w:rsid w:val="0025107A"/>
    <w:rsid w:val="00251C70"/>
    <w:rsid w:val="00255082"/>
    <w:rsid w:val="0026058B"/>
    <w:rsid w:val="0026331D"/>
    <w:rsid w:val="00267F65"/>
    <w:rsid w:val="002716EF"/>
    <w:rsid w:val="00273C76"/>
    <w:rsid w:val="002763D1"/>
    <w:rsid w:val="002817EA"/>
    <w:rsid w:val="002844E0"/>
    <w:rsid w:val="00284BE3"/>
    <w:rsid w:val="00285FD4"/>
    <w:rsid w:val="0028643D"/>
    <w:rsid w:val="00287CC3"/>
    <w:rsid w:val="00291E5B"/>
    <w:rsid w:val="00296D50"/>
    <w:rsid w:val="002A0147"/>
    <w:rsid w:val="002A0CD3"/>
    <w:rsid w:val="002A4B8C"/>
    <w:rsid w:val="002A4BB9"/>
    <w:rsid w:val="002A6B3E"/>
    <w:rsid w:val="002B2C92"/>
    <w:rsid w:val="002B3398"/>
    <w:rsid w:val="002B352C"/>
    <w:rsid w:val="002C3F91"/>
    <w:rsid w:val="002C5D56"/>
    <w:rsid w:val="002C6418"/>
    <w:rsid w:val="002C688F"/>
    <w:rsid w:val="002D2FF7"/>
    <w:rsid w:val="002D40C5"/>
    <w:rsid w:val="002D611B"/>
    <w:rsid w:val="002D6782"/>
    <w:rsid w:val="002D7345"/>
    <w:rsid w:val="002F1AB3"/>
    <w:rsid w:val="002F1F3E"/>
    <w:rsid w:val="002F20BF"/>
    <w:rsid w:val="002F4CD5"/>
    <w:rsid w:val="00301A2A"/>
    <w:rsid w:val="00304199"/>
    <w:rsid w:val="00306403"/>
    <w:rsid w:val="00307DE0"/>
    <w:rsid w:val="003110AD"/>
    <w:rsid w:val="00324D85"/>
    <w:rsid w:val="00324EFC"/>
    <w:rsid w:val="00326FAA"/>
    <w:rsid w:val="00332A16"/>
    <w:rsid w:val="00333428"/>
    <w:rsid w:val="00341009"/>
    <w:rsid w:val="003421F9"/>
    <w:rsid w:val="003427E8"/>
    <w:rsid w:val="00352658"/>
    <w:rsid w:val="00352FB5"/>
    <w:rsid w:val="00356AA3"/>
    <w:rsid w:val="0036167F"/>
    <w:rsid w:val="00363360"/>
    <w:rsid w:val="003656B0"/>
    <w:rsid w:val="00365BB9"/>
    <w:rsid w:val="00366080"/>
    <w:rsid w:val="003666B0"/>
    <w:rsid w:val="0036678F"/>
    <w:rsid w:val="00370603"/>
    <w:rsid w:val="003719E5"/>
    <w:rsid w:val="00372850"/>
    <w:rsid w:val="00376CCC"/>
    <w:rsid w:val="00376D34"/>
    <w:rsid w:val="00382BD7"/>
    <w:rsid w:val="00383912"/>
    <w:rsid w:val="00383DA3"/>
    <w:rsid w:val="00392E53"/>
    <w:rsid w:val="003943A9"/>
    <w:rsid w:val="003945CA"/>
    <w:rsid w:val="00397F13"/>
    <w:rsid w:val="003A0AC9"/>
    <w:rsid w:val="003A48ED"/>
    <w:rsid w:val="003A5B3E"/>
    <w:rsid w:val="003B06A3"/>
    <w:rsid w:val="003B0F60"/>
    <w:rsid w:val="003B4D71"/>
    <w:rsid w:val="003B6774"/>
    <w:rsid w:val="003B721C"/>
    <w:rsid w:val="003C231A"/>
    <w:rsid w:val="003C292D"/>
    <w:rsid w:val="003C40A7"/>
    <w:rsid w:val="003C5A66"/>
    <w:rsid w:val="003D05B7"/>
    <w:rsid w:val="003D3CD2"/>
    <w:rsid w:val="003D5EF4"/>
    <w:rsid w:val="003E08D5"/>
    <w:rsid w:val="003E47E2"/>
    <w:rsid w:val="003E50C2"/>
    <w:rsid w:val="003F326E"/>
    <w:rsid w:val="003F7392"/>
    <w:rsid w:val="003F7CC2"/>
    <w:rsid w:val="004052C8"/>
    <w:rsid w:val="00411328"/>
    <w:rsid w:val="00412078"/>
    <w:rsid w:val="00413403"/>
    <w:rsid w:val="00416982"/>
    <w:rsid w:val="004224AC"/>
    <w:rsid w:val="004225CD"/>
    <w:rsid w:val="0042665E"/>
    <w:rsid w:val="00430E56"/>
    <w:rsid w:val="00430F1D"/>
    <w:rsid w:val="00435CDB"/>
    <w:rsid w:val="004442C6"/>
    <w:rsid w:val="00444ECF"/>
    <w:rsid w:val="00444F89"/>
    <w:rsid w:val="004452F0"/>
    <w:rsid w:val="004508B4"/>
    <w:rsid w:val="00452060"/>
    <w:rsid w:val="004546FC"/>
    <w:rsid w:val="00455649"/>
    <w:rsid w:val="004616D1"/>
    <w:rsid w:val="00466470"/>
    <w:rsid w:val="00471C96"/>
    <w:rsid w:val="0047340B"/>
    <w:rsid w:val="004775A6"/>
    <w:rsid w:val="00477A4E"/>
    <w:rsid w:val="004878FC"/>
    <w:rsid w:val="004927F8"/>
    <w:rsid w:val="00496274"/>
    <w:rsid w:val="00496C62"/>
    <w:rsid w:val="004971FD"/>
    <w:rsid w:val="0049721E"/>
    <w:rsid w:val="004A09E2"/>
    <w:rsid w:val="004A0EB5"/>
    <w:rsid w:val="004A2703"/>
    <w:rsid w:val="004A33DD"/>
    <w:rsid w:val="004A34D4"/>
    <w:rsid w:val="004A418F"/>
    <w:rsid w:val="004A4E2C"/>
    <w:rsid w:val="004A4EE8"/>
    <w:rsid w:val="004A5786"/>
    <w:rsid w:val="004A653A"/>
    <w:rsid w:val="004B191F"/>
    <w:rsid w:val="004B3175"/>
    <w:rsid w:val="004B3B95"/>
    <w:rsid w:val="004B4396"/>
    <w:rsid w:val="004B5384"/>
    <w:rsid w:val="004B5E00"/>
    <w:rsid w:val="004B6455"/>
    <w:rsid w:val="004C37F1"/>
    <w:rsid w:val="004D1CF9"/>
    <w:rsid w:val="004D2A71"/>
    <w:rsid w:val="004D7BB3"/>
    <w:rsid w:val="004E125E"/>
    <w:rsid w:val="004E1DB2"/>
    <w:rsid w:val="004E1EC6"/>
    <w:rsid w:val="004E2EBE"/>
    <w:rsid w:val="004E3257"/>
    <w:rsid w:val="004E5BC1"/>
    <w:rsid w:val="004F3596"/>
    <w:rsid w:val="004F7C64"/>
    <w:rsid w:val="00512B7B"/>
    <w:rsid w:val="00515F3E"/>
    <w:rsid w:val="005302E4"/>
    <w:rsid w:val="005368FF"/>
    <w:rsid w:val="005453E5"/>
    <w:rsid w:val="0054710D"/>
    <w:rsid w:val="00550624"/>
    <w:rsid w:val="00557F0D"/>
    <w:rsid w:val="00564985"/>
    <w:rsid w:val="00564FD3"/>
    <w:rsid w:val="00570E4F"/>
    <w:rsid w:val="00572BA4"/>
    <w:rsid w:val="00576BEB"/>
    <w:rsid w:val="005826C3"/>
    <w:rsid w:val="005844B5"/>
    <w:rsid w:val="0059687E"/>
    <w:rsid w:val="005A3500"/>
    <w:rsid w:val="005A3B75"/>
    <w:rsid w:val="005B1FA1"/>
    <w:rsid w:val="005B43D8"/>
    <w:rsid w:val="005B6392"/>
    <w:rsid w:val="005C1489"/>
    <w:rsid w:val="005C31CA"/>
    <w:rsid w:val="005C3F6C"/>
    <w:rsid w:val="005C5A8D"/>
    <w:rsid w:val="005C699D"/>
    <w:rsid w:val="005C732C"/>
    <w:rsid w:val="005D0D1C"/>
    <w:rsid w:val="005D5503"/>
    <w:rsid w:val="005D7653"/>
    <w:rsid w:val="005E06FC"/>
    <w:rsid w:val="005E1DD5"/>
    <w:rsid w:val="005E30B1"/>
    <w:rsid w:val="005E3D3B"/>
    <w:rsid w:val="005F0A77"/>
    <w:rsid w:val="005F394D"/>
    <w:rsid w:val="005F5C23"/>
    <w:rsid w:val="00600DF1"/>
    <w:rsid w:val="006036C8"/>
    <w:rsid w:val="00606790"/>
    <w:rsid w:val="00607DD4"/>
    <w:rsid w:val="00607EC7"/>
    <w:rsid w:val="00610BF6"/>
    <w:rsid w:val="00615505"/>
    <w:rsid w:val="00615B36"/>
    <w:rsid w:val="006172CC"/>
    <w:rsid w:val="0062051B"/>
    <w:rsid w:val="00621DF0"/>
    <w:rsid w:val="0062253F"/>
    <w:rsid w:val="00626764"/>
    <w:rsid w:val="006304F4"/>
    <w:rsid w:val="0063494C"/>
    <w:rsid w:val="00634EF8"/>
    <w:rsid w:val="006356B2"/>
    <w:rsid w:val="006374DA"/>
    <w:rsid w:val="006401B8"/>
    <w:rsid w:val="0064240F"/>
    <w:rsid w:val="006427E9"/>
    <w:rsid w:val="0064693A"/>
    <w:rsid w:val="00655E9B"/>
    <w:rsid w:val="00661F92"/>
    <w:rsid w:val="0066225A"/>
    <w:rsid w:val="006667AA"/>
    <w:rsid w:val="00677FC8"/>
    <w:rsid w:val="00682CED"/>
    <w:rsid w:val="00682F54"/>
    <w:rsid w:val="00683312"/>
    <w:rsid w:val="00685904"/>
    <w:rsid w:val="00687EC4"/>
    <w:rsid w:val="00690E4D"/>
    <w:rsid w:val="00694A79"/>
    <w:rsid w:val="006A041E"/>
    <w:rsid w:val="006A2483"/>
    <w:rsid w:val="006A2F15"/>
    <w:rsid w:val="006A63CA"/>
    <w:rsid w:val="006A7E7A"/>
    <w:rsid w:val="006B4331"/>
    <w:rsid w:val="006C16D2"/>
    <w:rsid w:val="006C64AB"/>
    <w:rsid w:val="006C6A12"/>
    <w:rsid w:val="006C737D"/>
    <w:rsid w:val="006C73B7"/>
    <w:rsid w:val="006D3886"/>
    <w:rsid w:val="006D3D72"/>
    <w:rsid w:val="006D50F5"/>
    <w:rsid w:val="006D5EF0"/>
    <w:rsid w:val="006D60C5"/>
    <w:rsid w:val="006D6F32"/>
    <w:rsid w:val="006E0264"/>
    <w:rsid w:val="006E272B"/>
    <w:rsid w:val="006E4D20"/>
    <w:rsid w:val="006E5957"/>
    <w:rsid w:val="006E7321"/>
    <w:rsid w:val="006F2961"/>
    <w:rsid w:val="006F2D2C"/>
    <w:rsid w:val="006F2DF9"/>
    <w:rsid w:val="0070543B"/>
    <w:rsid w:val="00710FA3"/>
    <w:rsid w:val="007126D3"/>
    <w:rsid w:val="0071275C"/>
    <w:rsid w:val="00715F96"/>
    <w:rsid w:val="00721E95"/>
    <w:rsid w:val="00724B97"/>
    <w:rsid w:val="007303DC"/>
    <w:rsid w:val="00731E1E"/>
    <w:rsid w:val="00733DF0"/>
    <w:rsid w:val="007357E1"/>
    <w:rsid w:val="007376B7"/>
    <w:rsid w:val="00740B5B"/>
    <w:rsid w:val="00740C63"/>
    <w:rsid w:val="00740F25"/>
    <w:rsid w:val="00740F7C"/>
    <w:rsid w:val="00742503"/>
    <w:rsid w:val="0074695F"/>
    <w:rsid w:val="00751947"/>
    <w:rsid w:val="00752F5A"/>
    <w:rsid w:val="00753475"/>
    <w:rsid w:val="00753771"/>
    <w:rsid w:val="0075641C"/>
    <w:rsid w:val="00760E58"/>
    <w:rsid w:val="007636E8"/>
    <w:rsid w:val="00770970"/>
    <w:rsid w:val="00776057"/>
    <w:rsid w:val="0077775D"/>
    <w:rsid w:val="00782EEB"/>
    <w:rsid w:val="00783651"/>
    <w:rsid w:val="00783C28"/>
    <w:rsid w:val="007A2DCD"/>
    <w:rsid w:val="007A3873"/>
    <w:rsid w:val="007A7B86"/>
    <w:rsid w:val="007B0AC4"/>
    <w:rsid w:val="007B15B2"/>
    <w:rsid w:val="007B3AFF"/>
    <w:rsid w:val="007B7116"/>
    <w:rsid w:val="007C22AA"/>
    <w:rsid w:val="007C34C7"/>
    <w:rsid w:val="007C791B"/>
    <w:rsid w:val="007D05A0"/>
    <w:rsid w:val="007D4B9C"/>
    <w:rsid w:val="007D5422"/>
    <w:rsid w:val="007D778C"/>
    <w:rsid w:val="007D7D62"/>
    <w:rsid w:val="007E07C8"/>
    <w:rsid w:val="007E0C34"/>
    <w:rsid w:val="007E1299"/>
    <w:rsid w:val="007E3520"/>
    <w:rsid w:val="007E5959"/>
    <w:rsid w:val="007E7AD3"/>
    <w:rsid w:val="007E7BF5"/>
    <w:rsid w:val="007E7D24"/>
    <w:rsid w:val="007F35AF"/>
    <w:rsid w:val="007F566F"/>
    <w:rsid w:val="007F7F53"/>
    <w:rsid w:val="00802543"/>
    <w:rsid w:val="00802F6F"/>
    <w:rsid w:val="00805621"/>
    <w:rsid w:val="00811C45"/>
    <w:rsid w:val="00813C3E"/>
    <w:rsid w:val="008167FA"/>
    <w:rsid w:val="00817362"/>
    <w:rsid w:val="00823DC1"/>
    <w:rsid w:val="0082541B"/>
    <w:rsid w:val="00833992"/>
    <w:rsid w:val="00837B18"/>
    <w:rsid w:val="00837BBF"/>
    <w:rsid w:val="00840993"/>
    <w:rsid w:val="0084265A"/>
    <w:rsid w:val="00845581"/>
    <w:rsid w:val="00846FF1"/>
    <w:rsid w:val="00852432"/>
    <w:rsid w:val="00853151"/>
    <w:rsid w:val="00853D90"/>
    <w:rsid w:val="00854C49"/>
    <w:rsid w:val="00855C22"/>
    <w:rsid w:val="008561DF"/>
    <w:rsid w:val="00857784"/>
    <w:rsid w:val="008579F6"/>
    <w:rsid w:val="00857FC7"/>
    <w:rsid w:val="00860797"/>
    <w:rsid w:val="00877E0F"/>
    <w:rsid w:val="008804EE"/>
    <w:rsid w:val="008808DF"/>
    <w:rsid w:val="00886207"/>
    <w:rsid w:val="008938F7"/>
    <w:rsid w:val="00894CDB"/>
    <w:rsid w:val="008A0470"/>
    <w:rsid w:val="008A3B04"/>
    <w:rsid w:val="008A402C"/>
    <w:rsid w:val="008A62FF"/>
    <w:rsid w:val="008A7605"/>
    <w:rsid w:val="008A7C26"/>
    <w:rsid w:val="008B3DB5"/>
    <w:rsid w:val="008B3EE6"/>
    <w:rsid w:val="008B4819"/>
    <w:rsid w:val="008B4CC8"/>
    <w:rsid w:val="008C0F57"/>
    <w:rsid w:val="008C30FD"/>
    <w:rsid w:val="008C4695"/>
    <w:rsid w:val="008C64BE"/>
    <w:rsid w:val="008C6DBA"/>
    <w:rsid w:val="008D02BF"/>
    <w:rsid w:val="008D1B77"/>
    <w:rsid w:val="008D410C"/>
    <w:rsid w:val="008E00D1"/>
    <w:rsid w:val="008E13EB"/>
    <w:rsid w:val="008E183F"/>
    <w:rsid w:val="008E4EE2"/>
    <w:rsid w:val="008E51D5"/>
    <w:rsid w:val="008E5818"/>
    <w:rsid w:val="008E595E"/>
    <w:rsid w:val="008F1D08"/>
    <w:rsid w:val="008F2CD2"/>
    <w:rsid w:val="008F6451"/>
    <w:rsid w:val="00912C24"/>
    <w:rsid w:val="00913443"/>
    <w:rsid w:val="0091417F"/>
    <w:rsid w:val="00914324"/>
    <w:rsid w:val="00914FE5"/>
    <w:rsid w:val="00915317"/>
    <w:rsid w:val="00917D38"/>
    <w:rsid w:val="00921A4E"/>
    <w:rsid w:val="00921D57"/>
    <w:rsid w:val="0092215D"/>
    <w:rsid w:val="00922F2B"/>
    <w:rsid w:val="00926FB5"/>
    <w:rsid w:val="00934F77"/>
    <w:rsid w:val="009414FE"/>
    <w:rsid w:val="00941CCD"/>
    <w:rsid w:val="00943183"/>
    <w:rsid w:val="00943F31"/>
    <w:rsid w:val="00944450"/>
    <w:rsid w:val="0094456C"/>
    <w:rsid w:val="00955882"/>
    <w:rsid w:val="009560C3"/>
    <w:rsid w:val="00956DE8"/>
    <w:rsid w:val="009610E8"/>
    <w:rsid w:val="00967DCC"/>
    <w:rsid w:val="009709F6"/>
    <w:rsid w:val="00974F17"/>
    <w:rsid w:val="00977E4F"/>
    <w:rsid w:val="009859EF"/>
    <w:rsid w:val="00985C9B"/>
    <w:rsid w:val="009950F1"/>
    <w:rsid w:val="009979A7"/>
    <w:rsid w:val="009A02A0"/>
    <w:rsid w:val="009A137D"/>
    <w:rsid w:val="009A6C1E"/>
    <w:rsid w:val="009B1AD5"/>
    <w:rsid w:val="009B1DF7"/>
    <w:rsid w:val="009B790C"/>
    <w:rsid w:val="009B7BAB"/>
    <w:rsid w:val="009C0974"/>
    <w:rsid w:val="009C483B"/>
    <w:rsid w:val="009C61A1"/>
    <w:rsid w:val="009C6980"/>
    <w:rsid w:val="009D0908"/>
    <w:rsid w:val="009D4B5A"/>
    <w:rsid w:val="009D7F24"/>
    <w:rsid w:val="009D7FD0"/>
    <w:rsid w:val="009E1BD0"/>
    <w:rsid w:val="009E28F5"/>
    <w:rsid w:val="009E6A14"/>
    <w:rsid w:val="009F2EE1"/>
    <w:rsid w:val="009F3251"/>
    <w:rsid w:val="009F3598"/>
    <w:rsid w:val="009F7435"/>
    <w:rsid w:val="009F7D8D"/>
    <w:rsid w:val="00A0725C"/>
    <w:rsid w:val="00A07328"/>
    <w:rsid w:val="00A13F9C"/>
    <w:rsid w:val="00A1405C"/>
    <w:rsid w:val="00A14154"/>
    <w:rsid w:val="00A1441C"/>
    <w:rsid w:val="00A14DFB"/>
    <w:rsid w:val="00A2038C"/>
    <w:rsid w:val="00A2454C"/>
    <w:rsid w:val="00A2586A"/>
    <w:rsid w:val="00A27E08"/>
    <w:rsid w:val="00A42B64"/>
    <w:rsid w:val="00A445A6"/>
    <w:rsid w:val="00A461E9"/>
    <w:rsid w:val="00A57786"/>
    <w:rsid w:val="00A66678"/>
    <w:rsid w:val="00A70425"/>
    <w:rsid w:val="00A7088B"/>
    <w:rsid w:val="00A75472"/>
    <w:rsid w:val="00A756F6"/>
    <w:rsid w:val="00A8557C"/>
    <w:rsid w:val="00A85AC5"/>
    <w:rsid w:val="00A87474"/>
    <w:rsid w:val="00A87B04"/>
    <w:rsid w:val="00A91E6D"/>
    <w:rsid w:val="00A92DF6"/>
    <w:rsid w:val="00A93146"/>
    <w:rsid w:val="00A94434"/>
    <w:rsid w:val="00A94508"/>
    <w:rsid w:val="00A94C0A"/>
    <w:rsid w:val="00A96253"/>
    <w:rsid w:val="00A974A0"/>
    <w:rsid w:val="00AA3898"/>
    <w:rsid w:val="00AA4716"/>
    <w:rsid w:val="00AA4AF2"/>
    <w:rsid w:val="00AB09E5"/>
    <w:rsid w:val="00AB1F3D"/>
    <w:rsid w:val="00AB2865"/>
    <w:rsid w:val="00AC0536"/>
    <w:rsid w:val="00AC3329"/>
    <w:rsid w:val="00AC3D94"/>
    <w:rsid w:val="00AD2B6D"/>
    <w:rsid w:val="00AD587D"/>
    <w:rsid w:val="00AE017A"/>
    <w:rsid w:val="00AE1057"/>
    <w:rsid w:val="00AE3042"/>
    <w:rsid w:val="00AE603E"/>
    <w:rsid w:val="00AE61E6"/>
    <w:rsid w:val="00AE72F8"/>
    <w:rsid w:val="00AE79F5"/>
    <w:rsid w:val="00AF0DF2"/>
    <w:rsid w:val="00B04CB7"/>
    <w:rsid w:val="00B04DEE"/>
    <w:rsid w:val="00B051CA"/>
    <w:rsid w:val="00B14B4B"/>
    <w:rsid w:val="00B1513B"/>
    <w:rsid w:val="00B26F06"/>
    <w:rsid w:val="00B351C6"/>
    <w:rsid w:val="00B36858"/>
    <w:rsid w:val="00B4168D"/>
    <w:rsid w:val="00B45D37"/>
    <w:rsid w:val="00B4718E"/>
    <w:rsid w:val="00B47337"/>
    <w:rsid w:val="00B47C19"/>
    <w:rsid w:val="00B50AEE"/>
    <w:rsid w:val="00B53F7C"/>
    <w:rsid w:val="00B555B2"/>
    <w:rsid w:val="00B64D64"/>
    <w:rsid w:val="00B661DF"/>
    <w:rsid w:val="00B666FF"/>
    <w:rsid w:val="00B72B4F"/>
    <w:rsid w:val="00B7304D"/>
    <w:rsid w:val="00B75804"/>
    <w:rsid w:val="00B75869"/>
    <w:rsid w:val="00B762B9"/>
    <w:rsid w:val="00B80F0E"/>
    <w:rsid w:val="00B8175A"/>
    <w:rsid w:val="00B8302B"/>
    <w:rsid w:val="00B85797"/>
    <w:rsid w:val="00B85879"/>
    <w:rsid w:val="00B87D63"/>
    <w:rsid w:val="00B91632"/>
    <w:rsid w:val="00B9207B"/>
    <w:rsid w:val="00B957E1"/>
    <w:rsid w:val="00B958B4"/>
    <w:rsid w:val="00B960B4"/>
    <w:rsid w:val="00BA2C53"/>
    <w:rsid w:val="00BA3C23"/>
    <w:rsid w:val="00BA4E50"/>
    <w:rsid w:val="00BA567D"/>
    <w:rsid w:val="00BB1966"/>
    <w:rsid w:val="00BB3376"/>
    <w:rsid w:val="00BB4B91"/>
    <w:rsid w:val="00BB601A"/>
    <w:rsid w:val="00BC00B6"/>
    <w:rsid w:val="00BC0703"/>
    <w:rsid w:val="00BC4C13"/>
    <w:rsid w:val="00BC6956"/>
    <w:rsid w:val="00BD06D9"/>
    <w:rsid w:val="00BD4F03"/>
    <w:rsid w:val="00BD5473"/>
    <w:rsid w:val="00BE06F8"/>
    <w:rsid w:val="00BE0840"/>
    <w:rsid w:val="00BE1834"/>
    <w:rsid w:val="00BE1F53"/>
    <w:rsid w:val="00BE4B46"/>
    <w:rsid w:val="00BE761B"/>
    <w:rsid w:val="00BE7744"/>
    <w:rsid w:val="00BF0D02"/>
    <w:rsid w:val="00BF0EAD"/>
    <w:rsid w:val="00C02EED"/>
    <w:rsid w:val="00C0395F"/>
    <w:rsid w:val="00C05655"/>
    <w:rsid w:val="00C2029F"/>
    <w:rsid w:val="00C209EF"/>
    <w:rsid w:val="00C2130C"/>
    <w:rsid w:val="00C24739"/>
    <w:rsid w:val="00C26A87"/>
    <w:rsid w:val="00C3261A"/>
    <w:rsid w:val="00C3476B"/>
    <w:rsid w:val="00C3601B"/>
    <w:rsid w:val="00C361DB"/>
    <w:rsid w:val="00C40329"/>
    <w:rsid w:val="00C4207B"/>
    <w:rsid w:val="00C448C4"/>
    <w:rsid w:val="00C45DAB"/>
    <w:rsid w:val="00C525D6"/>
    <w:rsid w:val="00C531FB"/>
    <w:rsid w:val="00C553AE"/>
    <w:rsid w:val="00C61B7F"/>
    <w:rsid w:val="00C6229E"/>
    <w:rsid w:val="00C67E7E"/>
    <w:rsid w:val="00C75713"/>
    <w:rsid w:val="00C7748B"/>
    <w:rsid w:val="00C80A74"/>
    <w:rsid w:val="00C80BD4"/>
    <w:rsid w:val="00C82B05"/>
    <w:rsid w:val="00C82F9C"/>
    <w:rsid w:val="00C8670A"/>
    <w:rsid w:val="00C911CE"/>
    <w:rsid w:val="00C9152D"/>
    <w:rsid w:val="00C915C1"/>
    <w:rsid w:val="00C94067"/>
    <w:rsid w:val="00C96849"/>
    <w:rsid w:val="00CA0078"/>
    <w:rsid w:val="00CA4520"/>
    <w:rsid w:val="00CA6796"/>
    <w:rsid w:val="00CA7339"/>
    <w:rsid w:val="00CB0C6D"/>
    <w:rsid w:val="00CB3F68"/>
    <w:rsid w:val="00CC2C21"/>
    <w:rsid w:val="00CC2F30"/>
    <w:rsid w:val="00CC4EFF"/>
    <w:rsid w:val="00CC6CD5"/>
    <w:rsid w:val="00CD339C"/>
    <w:rsid w:val="00CD5EF1"/>
    <w:rsid w:val="00CD69C3"/>
    <w:rsid w:val="00CD7E44"/>
    <w:rsid w:val="00CE0C30"/>
    <w:rsid w:val="00CE353D"/>
    <w:rsid w:val="00CE6930"/>
    <w:rsid w:val="00CF2954"/>
    <w:rsid w:val="00CF62B7"/>
    <w:rsid w:val="00CF67DA"/>
    <w:rsid w:val="00D029D3"/>
    <w:rsid w:val="00D03037"/>
    <w:rsid w:val="00D03498"/>
    <w:rsid w:val="00D03B5E"/>
    <w:rsid w:val="00D04184"/>
    <w:rsid w:val="00D05A20"/>
    <w:rsid w:val="00D0624E"/>
    <w:rsid w:val="00D07769"/>
    <w:rsid w:val="00D10FB9"/>
    <w:rsid w:val="00D12607"/>
    <w:rsid w:val="00D12B18"/>
    <w:rsid w:val="00D20B30"/>
    <w:rsid w:val="00D225A0"/>
    <w:rsid w:val="00D25EC1"/>
    <w:rsid w:val="00D30FD4"/>
    <w:rsid w:val="00D31B0C"/>
    <w:rsid w:val="00D32399"/>
    <w:rsid w:val="00D3510D"/>
    <w:rsid w:val="00D4025E"/>
    <w:rsid w:val="00D4522A"/>
    <w:rsid w:val="00D457FB"/>
    <w:rsid w:val="00D46445"/>
    <w:rsid w:val="00D51539"/>
    <w:rsid w:val="00D557EF"/>
    <w:rsid w:val="00D55DBE"/>
    <w:rsid w:val="00D57EC3"/>
    <w:rsid w:val="00D60869"/>
    <w:rsid w:val="00D63447"/>
    <w:rsid w:val="00D6786C"/>
    <w:rsid w:val="00D804A0"/>
    <w:rsid w:val="00D840A4"/>
    <w:rsid w:val="00D85E29"/>
    <w:rsid w:val="00D9253E"/>
    <w:rsid w:val="00D92843"/>
    <w:rsid w:val="00D95E9E"/>
    <w:rsid w:val="00D9775E"/>
    <w:rsid w:val="00DA3F32"/>
    <w:rsid w:val="00DA461D"/>
    <w:rsid w:val="00DA54D2"/>
    <w:rsid w:val="00DB38FD"/>
    <w:rsid w:val="00DB4314"/>
    <w:rsid w:val="00DC0537"/>
    <w:rsid w:val="00DC5A0B"/>
    <w:rsid w:val="00DD336B"/>
    <w:rsid w:val="00DD3D54"/>
    <w:rsid w:val="00DD751F"/>
    <w:rsid w:val="00DD7D88"/>
    <w:rsid w:val="00DE46E2"/>
    <w:rsid w:val="00DF2273"/>
    <w:rsid w:val="00E03B74"/>
    <w:rsid w:val="00E03E74"/>
    <w:rsid w:val="00E03F6D"/>
    <w:rsid w:val="00E05B8D"/>
    <w:rsid w:val="00E075D0"/>
    <w:rsid w:val="00E10A0F"/>
    <w:rsid w:val="00E10D2B"/>
    <w:rsid w:val="00E10F12"/>
    <w:rsid w:val="00E12570"/>
    <w:rsid w:val="00E13C3F"/>
    <w:rsid w:val="00E15CFB"/>
    <w:rsid w:val="00E268AB"/>
    <w:rsid w:val="00E31397"/>
    <w:rsid w:val="00E31D39"/>
    <w:rsid w:val="00E35934"/>
    <w:rsid w:val="00E418A2"/>
    <w:rsid w:val="00E41FD7"/>
    <w:rsid w:val="00E446C8"/>
    <w:rsid w:val="00E44F37"/>
    <w:rsid w:val="00E47EF6"/>
    <w:rsid w:val="00E52D34"/>
    <w:rsid w:val="00E535A8"/>
    <w:rsid w:val="00E56484"/>
    <w:rsid w:val="00E61456"/>
    <w:rsid w:val="00E62BF5"/>
    <w:rsid w:val="00E63900"/>
    <w:rsid w:val="00E63BAD"/>
    <w:rsid w:val="00E67F0D"/>
    <w:rsid w:val="00E74BA3"/>
    <w:rsid w:val="00E7524D"/>
    <w:rsid w:val="00E8070D"/>
    <w:rsid w:val="00E814DF"/>
    <w:rsid w:val="00E856DF"/>
    <w:rsid w:val="00E85F75"/>
    <w:rsid w:val="00E92E3B"/>
    <w:rsid w:val="00E93C76"/>
    <w:rsid w:val="00E94990"/>
    <w:rsid w:val="00E952A0"/>
    <w:rsid w:val="00EA4B03"/>
    <w:rsid w:val="00EA6A4F"/>
    <w:rsid w:val="00EB09F2"/>
    <w:rsid w:val="00EB4A10"/>
    <w:rsid w:val="00ED11CF"/>
    <w:rsid w:val="00ED561A"/>
    <w:rsid w:val="00ED6EB8"/>
    <w:rsid w:val="00EE0EB2"/>
    <w:rsid w:val="00EE18C0"/>
    <w:rsid w:val="00EE2215"/>
    <w:rsid w:val="00EE2AD2"/>
    <w:rsid w:val="00EE4465"/>
    <w:rsid w:val="00EF20BB"/>
    <w:rsid w:val="00EF44B8"/>
    <w:rsid w:val="00EF47A4"/>
    <w:rsid w:val="00EF7DF6"/>
    <w:rsid w:val="00F017FE"/>
    <w:rsid w:val="00F02DE8"/>
    <w:rsid w:val="00F03D45"/>
    <w:rsid w:val="00F10514"/>
    <w:rsid w:val="00F15FB3"/>
    <w:rsid w:val="00F177B9"/>
    <w:rsid w:val="00F251CE"/>
    <w:rsid w:val="00F26A1E"/>
    <w:rsid w:val="00F30A8C"/>
    <w:rsid w:val="00F37077"/>
    <w:rsid w:val="00F420C6"/>
    <w:rsid w:val="00F429C2"/>
    <w:rsid w:val="00F50286"/>
    <w:rsid w:val="00F56F19"/>
    <w:rsid w:val="00F60936"/>
    <w:rsid w:val="00F6180F"/>
    <w:rsid w:val="00F6313C"/>
    <w:rsid w:val="00F64107"/>
    <w:rsid w:val="00F67550"/>
    <w:rsid w:val="00F716D2"/>
    <w:rsid w:val="00F74072"/>
    <w:rsid w:val="00F74BC9"/>
    <w:rsid w:val="00F751F9"/>
    <w:rsid w:val="00F76EAA"/>
    <w:rsid w:val="00F8608F"/>
    <w:rsid w:val="00F927CB"/>
    <w:rsid w:val="00F93B25"/>
    <w:rsid w:val="00F977E7"/>
    <w:rsid w:val="00F978F9"/>
    <w:rsid w:val="00FA5D9E"/>
    <w:rsid w:val="00FB22A0"/>
    <w:rsid w:val="00FC34CF"/>
    <w:rsid w:val="00FC5C28"/>
    <w:rsid w:val="00FC6414"/>
    <w:rsid w:val="00FD1A8D"/>
    <w:rsid w:val="00FD3787"/>
    <w:rsid w:val="00FD3925"/>
    <w:rsid w:val="00FD5BA6"/>
    <w:rsid w:val="00FE0AC2"/>
    <w:rsid w:val="00FE12C1"/>
    <w:rsid w:val="00FE3237"/>
    <w:rsid w:val="00FE6052"/>
    <w:rsid w:val="00FE6C78"/>
    <w:rsid w:val="00FF1716"/>
    <w:rsid w:val="00FF1986"/>
    <w:rsid w:val="00FF7162"/>
    <w:rsid w:val="00FF7A62"/>
    <w:rsid w:val="4BD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/>
    <w:lsdException w:name="Normal Indent" w:qFormat="1"/>
    <w:lsdException w:name="footnote text" w:semiHidden="1" w:unhideWhenUsed="1"/>
    <w:lsdException w:name="annotation text" w:semiHidden="1" w:qFormat="1"/>
    <w:lsdException w:name="footer" w:qFormat="1"/>
    <w:lsdException w:name="index heading" w:semiHidden="1" w:unhideWhenUsed="1"/>
    <w:lsdException w:name="caption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spacing w:beforeLines="50" w:afterLines="50"/>
      <w:jc w:val="both"/>
    </w:pPr>
    <w:rPr>
      <w:kern w:val="2"/>
      <w:sz w:val="24"/>
      <w:szCs w:val="24"/>
    </w:rPr>
  </w:style>
  <w:style w:type="paragraph" w:styleId="1">
    <w:name w:val="heading 1"/>
    <w:basedOn w:val="a1"/>
    <w:next w:val="a2"/>
    <w:link w:val="1Char"/>
    <w:qFormat/>
    <w:pPr>
      <w:keepNext/>
      <w:keepLines/>
      <w:numPr>
        <w:numId w:val="1"/>
      </w:numPr>
      <w:spacing w:beforeLines="200" w:afterLines="100"/>
      <w:jc w:val="left"/>
      <w:outlineLvl w:val="0"/>
    </w:pPr>
    <w:rPr>
      <w:rFonts w:eastAsia="黑体"/>
      <w:b/>
      <w:bCs/>
      <w:kern w:val="0"/>
      <w:sz w:val="32"/>
      <w:szCs w:val="44"/>
    </w:rPr>
  </w:style>
  <w:style w:type="paragraph" w:styleId="2">
    <w:name w:val="heading 2"/>
    <w:basedOn w:val="a1"/>
    <w:next w:val="a2"/>
    <w:qFormat/>
    <w:pPr>
      <w:keepNext/>
      <w:keepLines/>
      <w:numPr>
        <w:ilvl w:val="1"/>
        <w:numId w:val="1"/>
      </w:numPr>
      <w:spacing w:beforeLines="100" w:afterLines="100"/>
      <w:jc w:val="left"/>
      <w:outlineLvl w:val="1"/>
    </w:pPr>
    <w:rPr>
      <w:rFonts w:ascii="Arial" w:eastAsia="黑体" w:hAnsi="Arial"/>
      <w:b/>
      <w:bCs/>
      <w:sz w:val="30"/>
      <w:szCs w:val="36"/>
    </w:rPr>
  </w:style>
  <w:style w:type="paragraph" w:styleId="3">
    <w:name w:val="heading 3"/>
    <w:basedOn w:val="a1"/>
    <w:next w:val="a2"/>
    <w:qFormat/>
    <w:pPr>
      <w:keepNext/>
      <w:keepLines/>
      <w:numPr>
        <w:ilvl w:val="2"/>
        <w:numId w:val="1"/>
      </w:numPr>
      <w:spacing w:beforeLines="100" w:afterLines="100"/>
      <w:jc w:val="left"/>
      <w:outlineLvl w:val="2"/>
    </w:pPr>
    <w:rPr>
      <w:rFonts w:ascii="Arial" w:eastAsia="黑体" w:hAnsi="Arial"/>
      <w:b/>
      <w:bCs/>
      <w:sz w:val="30"/>
      <w:szCs w:val="32"/>
    </w:rPr>
  </w:style>
  <w:style w:type="paragraph" w:styleId="4">
    <w:name w:val="heading 4"/>
    <w:basedOn w:val="a1"/>
    <w:next w:val="a2"/>
    <w:qFormat/>
    <w:pPr>
      <w:keepNext/>
      <w:keepLines/>
      <w:numPr>
        <w:ilvl w:val="3"/>
        <w:numId w:val="1"/>
      </w:numPr>
      <w:spacing w:beforeLines="100" w:afterLines="100"/>
      <w:ind w:left="862" w:hanging="862"/>
      <w:jc w:val="left"/>
      <w:outlineLvl w:val="3"/>
    </w:pPr>
    <w:rPr>
      <w:rFonts w:ascii="Arial" w:eastAsia="黑体" w:hAnsi="Arial"/>
      <w:b/>
      <w:bCs/>
      <w:sz w:val="30"/>
      <w:szCs w:val="28"/>
    </w:rPr>
  </w:style>
  <w:style w:type="paragraph" w:styleId="5">
    <w:name w:val="heading 5"/>
    <w:basedOn w:val="a1"/>
    <w:next w:val="a2"/>
    <w:qFormat/>
    <w:pPr>
      <w:keepNext/>
      <w:keepLines/>
      <w:numPr>
        <w:ilvl w:val="4"/>
        <w:numId w:val="1"/>
      </w:numPr>
      <w:snapToGrid w:val="0"/>
      <w:spacing w:beforeLines="100" w:afterLines="100"/>
      <w:ind w:left="1009" w:hanging="1009"/>
      <w:jc w:val="left"/>
      <w:outlineLvl w:val="4"/>
    </w:pPr>
    <w:rPr>
      <w:rFonts w:ascii="Arial" w:eastAsia="黑体" w:hAnsi="Arial"/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link w:val="Char"/>
    <w:qFormat/>
    <w:pPr>
      <w:ind w:firstLineChars="200" w:firstLine="200"/>
    </w:pPr>
  </w:style>
  <w:style w:type="paragraph" w:styleId="7">
    <w:name w:val="toc 7"/>
    <w:basedOn w:val="a1"/>
    <w:next w:val="a1"/>
    <w:semiHidden/>
    <w:qFormat/>
    <w:pPr>
      <w:ind w:leftChars="1200" w:left="2520"/>
    </w:pPr>
  </w:style>
  <w:style w:type="paragraph" w:styleId="a6">
    <w:name w:val="caption"/>
    <w:basedOn w:val="a1"/>
    <w:next w:val="a1"/>
    <w:qFormat/>
    <w:pPr>
      <w:jc w:val="center"/>
    </w:pPr>
    <w:rPr>
      <w:rFonts w:ascii="Arial" w:eastAsia="黑体" w:hAnsi="Arial" w:cs="Arial"/>
      <w:b/>
      <w:sz w:val="21"/>
      <w:szCs w:val="20"/>
    </w:rPr>
  </w:style>
  <w:style w:type="paragraph" w:styleId="a7">
    <w:name w:val="Document Map"/>
    <w:basedOn w:val="a1"/>
    <w:semiHidden/>
    <w:qFormat/>
    <w:pPr>
      <w:shd w:val="clear" w:color="auto" w:fill="000080"/>
    </w:pPr>
  </w:style>
  <w:style w:type="paragraph" w:styleId="a8">
    <w:name w:val="annotation text"/>
    <w:basedOn w:val="a1"/>
    <w:semiHidden/>
    <w:qFormat/>
    <w:pPr>
      <w:jc w:val="left"/>
    </w:pPr>
  </w:style>
  <w:style w:type="paragraph" w:styleId="a9">
    <w:name w:val="Body Text"/>
    <w:basedOn w:val="a1"/>
    <w:link w:val="Char0"/>
    <w:qFormat/>
    <w:pPr>
      <w:spacing w:beforeLines="0" w:afterLines="0" w:line="600" w:lineRule="exact"/>
    </w:pPr>
    <w:rPr>
      <w:rFonts w:ascii="黑体" w:eastAsia="黑体" w:hAnsi="宋体"/>
      <w:bCs/>
      <w:sz w:val="30"/>
      <w:szCs w:val="52"/>
    </w:rPr>
  </w:style>
  <w:style w:type="paragraph" w:styleId="aa">
    <w:name w:val="Body Text Indent"/>
    <w:basedOn w:val="a1"/>
    <w:link w:val="Char1"/>
    <w:uiPriority w:val="99"/>
    <w:unhideWhenUsed/>
    <w:qFormat/>
    <w:pPr>
      <w:spacing w:beforeLines="0" w:afterLines="0"/>
      <w:ind w:leftChars="200" w:left="420"/>
    </w:pPr>
    <w:rPr>
      <w:sz w:val="21"/>
    </w:rPr>
  </w:style>
  <w:style w:type="paragraph" w:styleId="50">
    <w:name w:val="toc 5"/>
    <w:basedOn w:val="a1"/>
    <w:next w:val="a1"/>
    <w:semiHidden/>
    <w:qFormat/>
    <w:pPr>
      <w:spacing w:beforeLines="25" w:afterLines="25"/>
      <w:ind w:leftChars="500" w:left="500"/>
      <w:jc w:val="left"/>
    </w:pPr>
    <w:rPr>
      <w:i/>
      <w:sz w:val="21"/>
      <w:szCs w:val="21"/>
    </w:rPr>
  </w:style>
  <w:style w:type="paragraph" w:styleId="30">
    <w:name w:val="toc 3"/>
    <w:basedOn w:val="a1"/>
    <w:next w:val="a1"/>
    <w:uiPriority w:val="39"/>
    <w:pPr>
      <w:ind w:leftChars="200" w:left="200"/>
      <w:jc w:val="left"/>
    </w:pPr>
    <w:rPr>
      <w:b/>
      <w:iCs/>
    </w:rPr>
  </w:style>
  <w:style w:type="paragraph" w:styleId="8">
    <w:name w:val="toc 8"/>
    <w:basedOn w:val="a1"/>
    <w:next w:val="a1"/>
    <w:semiHidden/>
    <w:qFormat/>
    <w:pPr>
      <w:ind w:leftChars="1400" w:left="2940"/>
    </w:pPr>
  </w:style>
  <w:style w:type="paragraph" w:styleId="ab">
    <w:name w:val="Date"/>
    <w:basedOn w:val="a1"/>
    <w:next w:val="a1"/>
    <w:link w:val="Char2"/>
    <w:qFormat/>
    <w:pPr>
      <w:spacing w:beforeLines="0" w:afterLines="0"/>
      <w:ind w:leftChars="2500" w:left="100"/>
    </w:pPr>
    <w:rPr>
      <w:sz w:val="21"/>
    </w:rPr>
  </w:style>
  <w:style w:type="paragraph" w:styleId="ac">
    <w:name w:val="Balloon Text"/>
    <w:basedOn w:val="a1"/>
    <w:semiHidden/>
    <w:qFormat/>
    <w:rPr>
      <w:sz w:val="18"/>
      <w:szCs w:val="18"/>
    </w:rPr>
  </w:style>
  <w:style w:type="paragraph" w:styleId="ad">
    <w:name w:val="footer"/>
    <w:basedOn w:val="a1"/>
    <w:qFormat/>
    <w:pPr>
      <w:pBdr>
        <w:top w:val="thinThickSmallGap" w:sz="24" w:space="1" w:color="auto"/>
      </w:pBdr>
      <w:tabs>
        <w:tab w:val="center" w:pos="4153"/>
        <w:tab w:val="right" w:pos="8306"/>
      </w:tabs>
      <w:snapToGrid w:val="0"/>
      <w:spacing w:before="120" w:after="120"/>
      <w:jc w:val="center"/>
    </w:pPr>
    <w:rPr>
      <w:rFonts w:eastAsia="黑体"/>
      <w:sz w:val="18"/>
      <w:szCs w:val="18"/>
    </w:rPr>
  </w:style>
  <w:style w:type="paragraph" w:styleId="ae">
    <w:name w:val="header"/>
    <w:basedOn w:val="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0" w:afterLines="0"/>
      <w:jc w:val="left"/>
    </w:pPr>
    <w:rPr>
      <w:rFonts w:eastAsia="黑体"/>
      <w:sz w:val="18"/>
      <w:szCs w:val="18"/>
    </w:rPr>
  </w:style>
  <w:style w:type="paragraph" w:styleId="10">
    <w:name w:val="toc 1"/>
    <w:basedOn w:val="a1"/>
    <w:next w:val="a1"/>
    <w:uiPriority w:val="39"/>
    <w:qFormat/>
    <w:pPr>
      <w:tabs>
        <w:tab w:val="right" w:leader="dot" w:pos="8302"/>
      </w:tabs>
      <w:jc w:val="left"/>
    </w:pPr>
    <w:rPr>
      <w:b/>
      <w:bCs/>
      <w:caps/>
    </w:rPr>
  </w:style>
  <w:style w:type="paragraph" w:styleId="40">
    <w:name w:val="toc 4"/>
    <w:basedOn w:val="a1"/>
    <w:next w:val="a1"/>
    <w:uiPriority w:val="39"/>
    <w:qFormat/>
    <w:pPr>
      <w:spacing w:beforeLines="25" w:afterLines="25"/>
      <w:ind w:leftChars="400" w:left="400"/>
      <w:jc w:val="left"/>
    </w:pPr>
    <w:rPr>
      <w:sz w:val="21"/>
      <w:szCs w:val="21"/>
    </w:rPr>
  </w:style>
  <w:style w:type="paragraph" w:styleId="6">
    <w:name w:val="toc 6"/>
    <w:basedOn w:val="a1"/>
    <w:next w:val="a1"/>
    <w:semiHidden/>
    <w:pPr>
      <w:ind w:leftChars="1000" w:left="2100"/>
    </w:pPr>
  </w:style>
  <w:style w:type="paragraph" w:styleId="af">
    <w:name w:val="table of figures"/>
    <w:basedOn w:val="a1"/>
    <w:next w:val="a1"/>
    <w:semiHidden/>
    <w:qFormat/>
    <w:pPr>
      <w:ind w:leftChars="200" w:left="840" w:hangingChars="200" w:hanging="420"/>
    </w:pPr>
  </w:style>
  <w:style w:type="paragraph" w:styleId="20">
    <w:name w:val="toc 2"/>
    <w:basedOn w:val="a1"/>
    <w:next w:val="a1"/>
    <w:uiPriority w:val="39"/>
    <w:qFormat/>
    <w:pPr>
      <w:tabs>
        <w:tab w:val="right" w:leader="dot" w:pos="8302"/>
      </w:tabs>
      <w:ind w:leftChars="100" w:left="100"/>
      <w:jc w:val="left"/>
    </w:pPr>
    <w:rPr>
      <w:b/>
      <w:smallCaps/>
    </w:rPr>
  </w:style>
  <w:style w:type="paragraph" w:styleId="9">
    <w:name w:val="toc 9"/>
    <w:basedOn w:val="a1"/>
    <w:next w:val="a1"/>
    <w:semiHidden/>
    <w:pPr>
      <w:ind w:leftChars="1600" w:left="3360"/>
    </w:pPr>
  </w:style>
  <w:style w:type="paragraph" w:styleId="af0">
    <w:name w:val="Normal (Web)"/>
    <w:basedOn w:val="a1"/>
    <w:uiPriority w:val="99"/>
    <w:qFormat/>
    <w:pPr>
      <w:widowControl/>
      <w:spacing w:beforeLines="0" w:beforeAutospacing="1" w:afterLines="0" w:afterAutospacing="1"/>
      <w:jc w:val="left"/>
    </w:pPr>
    <w:rPr>
      <w:rFonts w:ascii="宋体" w:hAnsi="宋体"/>
      <w:color w:val="000000"/>
      <w:kern w:val="0"/>
    </w:rPr>
  </w:style>
  <w:style w:type="paragraph" w:styleId="af1">
    <w:name w:val="Title"/>
    <w:basedOn w:val="a1"/>
    <w:next w:val="a2"/>
    <w:link w:val="Char3"/>
    <w:qFormat/>
    <w:pPr>
      <w:pageBreakBefore/>
      <w:spacing w:beforeLines="1600" w:afterLines="100" w:line="300" w:lineRule="auto"/>
      <w:jc w:val="center"/>
    </w:pPr>
    <w:rPr>
      <w:rFonts w:ascii="Arial" w:eastAsia="黑体" w:hAnsi="Arial" w:cs="Arial"/>
      <w:b/>
      <w:bCs/>
      <w:sz w:val="48"/>
      <w:szCs w:val="32"/>
    </w:r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4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  <w:bCs/>
    </w:rPr>
  </w:style>
  <w:style w:type="character" w:styleId="af5">
    <w:name w:val="page number"/>
    <w:basedOn w:val="a3"/>
    <w:qFormat/>
  </w:style>
  <w:style w:type="character" w:styleId="af6">
    <w:name w:val="Hyperlink"/>
    <w:basedOn w:val="a3"/>
    <w:uiPriority w:val="99"/>
    <w:rPr>
      <w:color w:val="0000FF"/>
      <w:u w:val="single"/>
    </w:rPr>
  </w:style>
  <w:style w:type="character" w:styleId="af7">
    <w:name w:val="annotation reference"/>
    <w:basedOn w:val="a3"/>
    <w:semiHidden/>
    <w:rPr>
      <w:sz w:val="21"/>
      <w:szCs w:val="21"/>
    </w:rPr>
  </w:style>
  <w:style w:type="paragraph" w:customStyle="1" w:styleId="a">
    <w:name w:val="小标题"/>
    <w:basedOn w:val="a1"/>
    <w:next w:val="a2"/>
    <w:qFormat/>
    <w:pPr>
      <w:numPr>
        <w:numId w:val="2"/>
      </w:numPr>
      <w:spacing w:beforeLines="25" w:afterLines="25"/>
      <w:ind w:left="200" w:hangingChars="200" w:hanging="200"/>
    </w:pPr>
    <w:rPr>
      <w:rFonts w:ascii="Arial" w:eastAsia="黑体" w:hAnsi="Arial"/>
      <w:b/>
      <w:sz w:val="28"/>
    </w:rPr>
  </w:style>
  <w:style w:type="paragraph" w:customStyle="1" w:styleId="a0">
    <w:name w:val="项目排列"/>
    <w:basedOn w:val="a1"/>
    <w:link w:val="Char4"/>
    <w:pPr>
      <w:numPr>
        <w:numId w:val="3"/>
      </w:numPr>
      <w:spacing w:line="300" w:lineRule="auto"/>
    </w:pPr>
  </w:style>
  <w:style w:type="paragraph" w:customStyle="1" w:styleId="af8">
    <w:name w:val="表格文字"/>
    <w:basedOn w:val="a1"/>
    <w:link w:val="Char5"/>
    <w:qFormat/>
    <w:pPr>
      <w:spacing w:beforeLines="0" w:afterLines="0"/>
      <w:jc w:val="left"/>
    </w:pPr>
    <w:rPr>
      <w:kern w:val="21"/>
      <w:sz w:val="21"/>
      <w:szCs w:val="21"/>
    </w:rPr>
  </w:style>
  <w:style w:type="character" w:customStyle="1" w:styleId="af9">
    <w:name w:val="已访问超链接"/>
    <w:basedOn w:val="a3"/>
    <w:rPr>
      <w:color w:val="800080"/>
      <w:u w:val="single" w:color="800080"/>
    </w:rPr>
  </w:style>
  <w:style w:type="paragraph" w:customStyle="1" w:styleId="afa">
    <w:name w:val="说明文字"/>
    <w:basedOn w:val="a1"/>
    <w:next w:val="a2"/>
    <w:qFormat/>
    <w:pPr>
      <w:spacing w:before="156" w:after="156"/>
    </w:pPr>
    <w:rPr>
      <w:i/>
      <w:color w:val="0000FF"/>
      <w:sz w:val="21"/>
      <w:szCs w:val="21"/>
    </w:rPr>
  </w:style>
  <w:style w:type="paragraph" w:customStyle="1" w:styleId="afb">
    <w:name w:val="普通标题"/>
    <w:basedOn w:val="a1"/>
    <w:next w:val="a2"/>
    <w:qFormat/>
    <w:pPr>
      <w:pageBreakBefore/>
      <w:spacing w:beforeLines="200" w:afterLines="100"/>
      <w:jc w:val="center"/>
    </w:pPr>
    <w:rPr>
      <w:rFonts w:ascii="Arial" w:eastAsia="黑体" w:hAnsi="Arial"/>
      <w:b/>
      <w:sz w:val="32"/>
      <w:szCs w:val="32"/>
    </w:rPr>
  </w:style>
  <w:style w:type="character" w:customStyle="1" w:styleId="Char3">
    <w:name w:val="标题 Char"/>
    <w:basedOn w:val="a3"/>
    <w:link w:val="af1"/>
    <w:rPr>
      <w:rFonts w:ascii="Arial" w:eastAsia="黑体" w:hAnsi="Arial" w:cs="Arial"/>
      <w:b/>
      <w:bCs/>
      <w:kern w:val="2"/>
      <w:sz w:val="48"/>
      <w:szCs w:val="32"/>
    </w:rPr>
  </w:style>
  <w:style w:type="paragraph" w:customStyle="1" w:styleId="afc">
    <w:name w:val="文档标题"/>
    <w:basedOn w:val="a1"/>
    <w:qFormat/>
    <w:pPr>
      <w:spacing w:beforeLines="100" w:afterLines="100" w:line="300" w:lineRule="auto"/>
      <w:jc w:val="center"/>
    </w:pPr>
    <w:rPr>
      <w:rFonts w:ascii="Arial" w:eastAsia="黑体" w:hAnsi="Arial" w:cs="Arial"/>
      <w:b/>
      <w:sz w:val="48"/>
      <w:szCs w:val="32"/>
    </w:rPr>
  </w:style>
  <w:style w:type="paragraph" w:customStyle="1" w:styleId="afd">
    <w:name w:val="表格标题"/>
    <w:basedOn w:val="af8"/>
    <w:next w:val="af8"/>
    <w:qFormat/>
    <w:pPr>
      <w:jc w:val="center"/>
    </w:pPr>
    <w:rPr>
      <w:b/>
      <w:sz w:val="24"/>
    </w:rPr>
  </w:style>
  <w:style w:type="paragraph" w:customStyle="1" w:styleId="afe">
    <w:name w:val="标题（无编号）"/>
    <w:basedOn w:val="4"/>
    <w:qFormat/>
    <w:pPr>
      <w:numPr>
        <w:ilvl w:val="0"/>
        <w:numId w:val="0"/>
      </w:numPr>
      <w:spacing w:before="78" w:after="78"/>
    </w:pPr>
  </w:style>
  <w:style w:type="paragraph" w:customStyle="1" w:styleId="aff">
    <w:name w:val="代码"/>
    <w:basedOn w:val="a1"/>
    <w:qFormat/>
    <w:pPr>
      <w:spacing w:before="156" w:after="156"/>
      <w:ind w:leftChars="400" w:left="960"/>
    </w:pPr>
    <w:rPr>
      <w:rFonts w:ascii="Courier New" w:hAnsi="Courier New"/>
      <w:sz w:val="21"/>
      <w:szCs w:val="21"/>
    </w:rPr>
  </w:style>
  <w:style w:type="character" w:customStyle="1" w:styleId="Char2">
    <w:name w:val="日期 Char"/>
    <w:basedOn w:val="a3"/>
    <w:link w:val="ab"/>
    <w:qFormat/>
    <w:rPr>
      <w:kern w:val="2"/>
      <w:sz w:val="21"/>
      <w:szCs w:val="24"/>
    </w:rPr>
  </w:style>
  <w:style w:type="paragraph" w:customStyle="1" w:styleId="ptdl">
    <w:name w:val="ptdl"/>
    <w:basedOn w:val="a1"/>
    <w:qFormat/>
    <w:pPr>
      <w:spacing w:beforeLines="0" w:afterLines="0"/>
      <w:ind w:firstLine="480"/>
    </w:pPr>
    <w:rPr>
      <w:szCs w:val="20"/>
    </w:rPr>
  </w:style>
  <w:style w:type="character" w:customStyle="1" w:styleId="Char5">
    <w:name w:val="表格文字 Char"/>
    <w:link w:val="af8"/>
    <w:qFormat/>
    <w:rPr>
      <w:kern w:val="21"/>
      <w:sz w:val="21"/>
      <w:szCs w:val="21"/>
    </w:rPr>
  </w:style>
  <w:style w:type="character" w:customStyle="1" w:styleId="Char">
    <w:name w:val="正文缩进 Char"/>
    <w:link w:val="a2"/>
    <w:qFormat/>
    <w:rPr>
      <w:kern w:val="2"/>
      <w:sz w:val="24"/>
      <w:szCs w:val="24"/>
    </w:rPr>
  </w:style>
  <w:style w:type="character" w:customStyle="1" w:styleId="Char4">
    <w:name w:val="项目排列 Char"/>
    <w:link w:val="a0"/>
    <w:qFormat/>
    <w:locked/>
    <w:rPr>
      <w:kern w:val="2"/>
      <w:sz w:val="24"/>
      <w:szCs w:val="24"/>
    </w:rPr>
  </w:style>
  <w:style w:type="paragraph" w:customStyle="1" w:styleId="0505">
    <w:name w:val="样式 项目排列 + 段前: 0.5 行 段后: 0.5 行"/>
    <w:basedOn w:val="a0"/>
    <w:qFormat/>
    <w:pPr>
      <w:numPr>
        <w:numId w:val="0"/>
      </w:numPr>
      <w:spacing w:before="156" w:after="156"/>
    </w:pPr>
    <w:rPr>
      <w:rFonts w:cs="宋体"/>
      <w:szCs w:val="20"/>
    </w:rPr>
  </w:style>
  <w:style w:type="paragraph" w:customStyle="1" w:styleId="CharChar1">
    <w:name w:val="Char Char1"/>
    <w:basedOn w:val="a1"/>
    <w:qFormat/>
    <w:pPr>
      <w:tabs>
        <w:tab w:val="left" w:pos="1296"/>
      </w:tabs>
      <w:spacing w:beforeLines="0" w:afterLines="0"/>
      <w:ind w:left="1296" w:hanging="1296"/>
    </w:pPr>
  </w:style>
  <w:style w:type="character" w:customStyle="1" w:styleId="Char0">
    <w:name w:val="正文文本 Char"/>
    <w:basedOn w:val="a3"/>
    <w:link w:val="a9"/>
    <w:qFormat/>
    <w:rPr>
      <w:rFonts w:ascii="黑体" w:eastAsia="黑体" w:hAnsi="宋体"/>
      <w:bCs/>
      <w:kern w:val="2"/>
      <w:sz w:val="30"/>
      <w:szCs w:val="52"/>
    </w:rPr>
  </w:style>
  <w:style w:type="paragraph" w:styleId="aff0">
    <w:name w:val="List Paragraph"/>
    <w:basedOn w:val="a1"/>
    <w:uiPriority w:val="34"/>
    <w:qFormat/>
    <w:pPr>
      <w:ind w:firstLineChars="200" w:firstLine="420"/>
    </w:pPr>
  </w:style>
  <w:style w:type="character" w:customStyle="1" w:styleId="1Char">
    <w:name w:val="标题 1 Char"/>
    <w:basedOn w:val="a3"/>
    <w:link w:val="1"/>
    <w:qFormat/>
    <w:rPr>
      <w:rFonts w:eastAsia="黑体"/>
      <w:b/>
      <w:bCs/>
      <w:sz w:val="32"/>
      <w:szCs w:val="44"/>
    </w:rPr>
  </w:style>
  <w:style w:type="character" w:customStyle="1" w:styleId="Char1">
    <w:name w:val="正文文本缩进 Char"/>
    <w:basedOn w:val="a3"/>
    <w:link w:val="aa"/>
    <w:uiPriority w:val="99"/>
    <w:qFormat/>
    <w:rPr>
      <w:kern w:val="2"/>
      <w:sz w:val="21"/>
      <w:szCs w:val="24"/>
    </w:rPr>
  </w:style>
  <w:style w:type="character" w:customStyle="1" w:styleId="title21">
    <w:name w:val="title21"/>
    <w:qFormat/>
    <w:rPr>
      <w:b/>
      <w:bCs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/>
    <w:lsdException w:name="Normal Indent" w:qFormat="1"/>
    <w:lsdException w:name="footnote text" w:semiHidden="1" w:unhideWhenUsed="1"/>
    <w:lsdException w:name="annotation text" w:semiHidden="1" w:qFormat="1"/>
    <w:lsdException w:name="footer" w:qFormat="1"/>
    <w:lsdException w:name="index heading" w:semiHidden="1" w:unhideWhenUsed="1"/>
    <w:lsdException w:name="caption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spacing w:beforeLines="50" w:afterLines="50"/>
      <w:jc w:val="both"/>
    </w:pPr>
    <w:rPr>
      <w:kern w:val="2"/>
      <w:sz w:val="24"/>
      <w:szCs w:val="24"/>
    </w:rPr>
  </w:style>
  <w:style w:type="paragraph" w:styleId="1">
    <w:name w:val="heading 1"/>
    <w:basedOn w:val="a1"/>
    <w:next w:val="a2"/>
    <w:link w:val="1Char"/>
    <w:qFormat/>
    <w:pPr>
      <w:keepNext/>
      <w:keepLines/>
      <w:numPr>
        <w:numId w:val="1"/>
      </w:numPr>
      <w:spacing w:beforeLines="200" w:afterLines="100"/>
      <w:jc w:val="left"/>
      <w:outlineLvl w:val="0"/>
    </w:pPr>
    <w:rPr>
      <w:rFonts w:eastAsia="黑体"/>
      <w:b/>
      <w:bCs/>
      <w:kern w:val="0"/>
      <w:sz w:val="32"/>
      <w:szCs w:val="44"/>
    </w:rPr>
  </w:style>
  <w:style w:type="paragraph" w:styleId="2">
    <w:name w:val="heading 2"/>
    <w:basedOn w:val="a1"/>
    <w:next w:val="a2"/>
    <w:qFormat/>
    <w:pPr>
      <w:keepNext/>
      <w:keepLines/>
      <w:numPr>
        <w:ilvl w:val="1"/>
        <w:numId w:val="1"/>
      </w:numPr>
      <w:spacing w:beforeLines="100" w:afterLines="100"/>
      <w:jc w:val="left"/>
      <w:outlineLvl w:val="1"/>
    </w:pPr>
    <w:rPr>
      <w:rFonts w:ascii="Arial" w:eastAsia="黑体" w:hAnsi="Arial"/>
      <w:b/>
      <w:bCs/>
      <w:sz w:val="30"/>
      <w:szCs w:val="36"/>
    </w:rPr>
  </w:style>
  <w:style w:type="paragraph" w:styleId="3">
    <w:name w:val="heading 3"/>
    <w:basedOn w:val="a1"/>
    <w:next w:val="a2"/>
    <w:qFormat/>
    <w:pPr>
      <w:keepNext/>
      <w:keepLines/>
      <w:numPr>
        <w:ilvl w:val="2"/>
        <w:numId w:val="1"/>
      </w:numPr>
      <w:spacing w:beforeLines="100" w:afterLines="100"/>
      <w:jc w:val="left"/>
      <w:outlineLvl w:val="2"/>
    </w:pPr>
    <w:rPr>
      <w:rFonts w:ascii="Arial" w:eastAsia="黑体" w:hAnsi="Arial"/>
      <w:b/>
      <w:bCs/>
      <w:sz w:val="30"/>
      <w:szCs w:val="32"/>
    </w:rPr>
  </w:style>
  <w:style w:type="paragraph" w:styleId="4">
    <w:name w:val="heading 4"/>
    <w:basedOn w:val="a1"/>
    <w:next w:val="a2"/>
    <w:qFormat/>
    <w:pPr>
      <w:keepNext/>
      <w:keepLines/>
      <w:numPr>
        <w:ilvl w:val="3"/>
        <w:numId w:val="1"/>
      </w:numPr>
      <w:spacing w:beforeLines="100" w:afterLines="100"/>
      <w:ind w:left="862" w:hanging="862"/>
      <w:jc w:val="left"/>
      <w:outlineLvl w:val="3"/>
    </w:pPr>
    <w:rPr>
      <w:rFonts w:ascii="Arial" w:eastAsia="黑体" w:hAnsi="Arial"/>
      <w:b/>
      <w:bCs/>
      <w:sz w:val="30"/>
      <w:szCs w:val="28"/>
    </w:rPr>
  </w:style>
  <w:style w:type="paragraph" w:styleId="5">
    <w:name w:val="heading 5"/>
    <w:basedOn w:val="a1"/>
    <w:next w:val="a2"/>
    <w:qFormat/>
    <w:pPr>
      <w:keepNext/>
      <w:keepLines/>
      <w:numPr>
        <w:ilvl w:val="4"/>
        <w:numId w:val="1"/>
      </w:numPr>
      <w:snapToGrid w:val="0"/>
      <w:spacing w:beforeLines="100" w:afterLines="100"/>
      <w:ind w:left="1009" w:hanging="1009"/>
      <w:jc w:val="left"/>
      <w:outlineLvl w:val="4"/>
    </w:pPr>
    <w:rPr>
      <w:rFonts w:ascii="Arial" w:eastAsia="黑体" w:hAnsi="Arial"/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link w:val="Char"/>
    <w:qFormat/>
    <w:pPr>
      <w:ind w:firstLineChars="200" w:firstLine="200"/>
    </w:pPr>
  </w:style>
  <w:style w:type="paragraph" w:styleId="7">
    <w:name w:val="toc 7"/>
    <w:basedOn w:val="a1"/>
    <w:next w:val="a1"/>
    <w:semiHidden/>
    <w:qFormat/>
    <w:pPr>
      <w:ind w:leftChars="1200" w:left="2520"/>
    </w:pPr>
  </w:style>
  <w:style w:type="paragraph" w:styleId="a6">
    <w:name w:val="caption"/>
    <w:basedOn w:val="a1"/>
    <w:next w:val="a1"/>
    <w:qFormat/>
    <w:pPr>
      <w:jc w:val="center"/>
    </w:pPr>
    <w:rPr>
      <w:rFonts w:ascii="Arial" w:eastAsia="黑体" w:hAnsi="Arial" w:cs="Arial"/>
      <w:b/>
      <w:sz w:val="21"/>
      <w:szCs w:val="20"/>
    </w:rPr>
  </w:style>
  <w:style w:type="paragraph" w:styleId="a7">
    <w:name w:val="Document Map"/>
    <w:basedOn w:val="a1"/>
    <w:semiHidden/>
    <w:qFormat/>
    <w:pPr>
      <w:shd w:val="clear" w:color="auto" w:fill="000080"/>
    </w:pPr>
  </w:style>
  <w:style w:type="paragraph" w:styleId="a8">
    <w:name w:val="annotation text"/>
    <w:basedOn w:val="a1"/>
    <w:semiHidden/>
    <w:qFormat/>
    <w:pPr>
      <w:jc w:val="left"/>
    </w:pPr>
  </w:style>
  <w:style w:type="paragraph" w:styleId="a9">
    <w:name w:val="Body Text"/>
    <w:basedOn w:val="a1"/>
    <w:link w:val="Char0"/>
    <w:qFormat/>
    <w:pPr>
      <w:spacing w:beforeLines="0" w:afterLines="0" w:line="600" w:lineRule="exact"/>
    </w:pPr>
    <w:rPr>
      <w:rFonts w:ascii="黑体" w:eastAsia="黑体" w:hAnsi="宋体"/>
      <w:bCs/>
      <w:sz w:val="30"/>
      <w:szCs w:val="52"/>
    </w:rPr>
  </w:style>
  <w:style w:type="paragraph" w:styleId="aa">
    <w:name w:val="Body Text Indent"/>
    <w:basedOn w:val="a1"/>
    <w:link w:val="Char1"/>
    <w:uiPriority w:val="99"/>
    <w:unhideWhenUsed/>
    <w:qFormat/>
    <w:pPr>
      <w:spacing w:beforeLines="0" w:afterLines="0"/>
      <w:ind w:leftChars="200" w:left="420"/>
    </w:pPr>
    <w:rPr>
      <w:sz w:val="21"/>
    </w:rPr>
  </w:style>
  <w:style w:type="paragraph" w:styleId="50">
    <w:name w:val="toc 5"/>
    <w:basedOn w:val="a1"/>
    <w:next w:val="a1"/>
    <w:semiHidden/>
    <w:qFormat/>
    <w:pPr>
      <w:spacing w:beforeLines="25" w:afterLines="25"/>
      <w:ind w:leftChars="500" w:left="500"/>
      <w:jc w:val="left"/>
    </w:pPr>
    <w:rPr>
      <w:i/>
      <w:sz w:val="21"/>
      <w:szCs w:val="21"/>
    </w:rPr>
  </w:style>
  <w:style w:type="paragraph" w:styleId="30">
    <w:name w:val="toc 3"/>
    <w:basedOn w:val="a1"/>
    <w:next w:val="a1"/>
    <w:uiPriority w:val="39"/>
    <w:pPr>
      <w:ind w:leftChars="200" w:left="200"/>
      <w:jc w:val="left"/>
    </w:pPr>
    <w:rPr>
      <w:b/>
      <w:iCs/>
    </w:rPr>
  </w:style>
  <w:style w:type="paragraph" w:styleId="8">
    <w:name w:val="toc 8"/>
    <w:basedOn w:val="a1"/>
    <w:next w:val="a1"/>
    <w:semiHidden/>
    <w:qFormat/>
    <w:pPr>
      <w:ind w:leftChars="1400" w:left="2940"/>
    </w:pPr>
  </w:style>
  <w:style w:type="paragraph" w:styleId="ab">
    <w:name w:val="Date"/>
    <w:basedOn w:val="a1"/>
    <w:next w:val="a1"/>
    <w:link w:val="Char2"/>
    <w:qFormat/>
    <w:pPr>
      <w:spacing w:beforeLines="0" w:afterLines="0"/>
      <w:ind w:leftChars="2500" w:left="100"/>
    </w:pPr>
    <w:rPr>
      <w:sz w:val="21"/>
    </w:rPr>
  </w:style>
  <w:style w:type="paragraph" w:styleId="ac">
    <w:name w:val="Balloon Text"/>
    <w:basedOn w:val="a1"/>
    <w:semiHidden/>
    <w:qFormat/>
    <w:rPr>
      <w:sz w:val="18"/>
      <w:szCs w:val="18"/>
    </w:rPr>
  </w:style>
  <w:style w:type="paragraph" w:styleId="ad">
    <w:name w:val="footer"/>
    <w:basedOn w:val="a1"/>
    <w:qFormat/>
    <w:pPr>
      <w:pBdr>
        <w:top w:val="thinThickSmallGap" w:sz="24" w:space="1" w:color="auto"/>
      </w:pBdr>
      <w:tabs>
        <w:tab w:val="center" w:pos="4153"/>
        <w:tab w:val="right" w:pos="8306"/>
      </w:tabs>
      <w:snapToGrid w:val="0"/>
      <w:spacing w:before="120" w:after="120"/>
      <w:jc w:val="center"/>
    </w:pPr>
    <w:rPr>
      <w:rFonts w:eastAsia="黑体"/>
      <w:sz w:val="18"/>
      <w:szCs w:val="18"/>
    </w:rPr>
  </w:style>
  <w:style w:type="paragraph" w:styleId="ae">
    <w:name w:val="header"/>
    <w:basedOn w:val="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0" w:afterLines="0"/>
      <w:jc w:val="left"/>
    </w:pPr>
    <w:rPr>
      <w:rFonts w:eastAsia="黑体"/>
      <w:sz w:val="18"/>
      <w:szCs w:val="18"/>
    </w:rPr>
  </w:style>
  <w:style w:type="paragraph" w:styleId="10">
    <w:name w:val="toc 1"/>
    <w:basedOn w:val="a1"/>
    <w:next w:val="a1"/>
    <w:uiPriority w:val="39"/>
    <w:qFormat/>
    <w:pPr>
      <w:tabs>
        <w:tab w:val="right" w:leader="dot" w:pos="8302"/>
      </w:tabs>
      <w:jc w:val="left"/>
    </w:pPr>
    <w:rPr>
      <w:b/>
      <w:bCs/>
      <w:caps/>
    </w:rPr>
  </w:style>
  <w:style w:type="paragraph" w:styleId="40">
    <w:name w:val="toc 4"/>
    <w:basedOn w:val="a1"/>
    <w:next w:val="a1"/>
    <w:uiPriority w:val="39"/>
    <w:qFormat/>
    <w:pPr>
      <w:spacing w:beforeLines="25" w:afterLines="25"/>
      <w:ind w:leftChars="400" w:left="400"/>
      <w:jc w:val="left"/>
    </w:pPr>
    <w:rPr>
      <w:sz w:val="21"/>
      <w:szCs w:val="21"/>
    </w:rPr>
  </w:style>
  <w:style w:type="paragraph" w:styleId="6">
    <w:name w:val="toc 6"/>
    <w:basedOn w:val="a1"/>
    <w:next w:val="a1"/>
    <w:semiHidden/>
    <w:pPr>
      <w:ind w:leftChars="1000" w:left="2100"/>
    </w:pPr>
  </w:style>
  <w:style w:type="paragraph" w:styleId="af">
    <w:name w:val="table of figures"/>
    <w:basedOn w:val="a1"/>
    <w:next w:val="a1"/>
    <w:semiHidden/>
    <w:qFormat/>
    <w:pPr>
      <w:ind w:leftChars="200" w:left="840" w:hangingChars="200" w:hanging="420"/>
    </w:pPr>
  </w:style>
  <w:style w:type="paragraph" w:styleId="20">
    <w:name w:val="toc 2"/>
    <w:basedOn w:val="a1"/>
    <w:next w:val="a1"/>
    <w:uiPriority w:val="39"/>
    <w:qFormat/>
    <w:pPr>
      <w:tabs>
        <w:tab w:val="right" w:leader="dot" w:pos="8302"/>
      </w:tabs>
      <w:ind w:leftChars="100" w:left="100"/>
      <w:jc w:val="left"/>
    </w:pPr>
    <w:rPr>
      <w:b/>
      <w:smallCaps/>
    </w:rPr>
  </w:style>
  <w:style w:type="paragraph" w:styleId="9">
    <w:name w:val="toc 9"/>
    <w:basedOn w:val="a1"/>
    <w:next w:val="a1"/>
    <w:semiHidden/>
    <w:pPr>
      <w:ind w:leftChars="1600" w:left="3360"/>
    </w:pPr>
  </w:style>
  <w:style w:type="paragraph" w:styleId="af0">
    <w:name w:val="Normal (Web)"/>
    <w:basedOn w:val="a1"/>
    <w:uiPriority w:val="99"/>
    <w:qFormat/>
    <w:pPr>
      <w:widowControl/>
      <w:spacing w:beforeLines="0" w:beforeAutospacing="1" w:afterLines="0" w:afterAutospacing="1"/>
      <w:jc w:val="left"/>
    </w:pPr>
    <w:rPr>
      <w:rFonts w:ascii="宋体" w:hAnsi="宋体"/>
      <w:color w:val="000000"/>
      <w:kern w:val="0"/>
    </w:rPr>
  </w:style>
  <w:style w:type="paragraph" w:styleId="af1">
    <w:name w:val="Title"/>
    <w:basedOn w:val="a1"/>
    <w:next w:val="a2"/>
    <w:link w:val="Char3"/>
    <w:qFormat/>
    <w:pPr>
      <w:pageBreakBefore/>
      <w:spacing w:beforeLines="1600" w:afterLines="100" w:line="300" w:lineRule="auto"/>
      <w:jc w:val="center"/>
    </w:pPr>
    <w:rPr>
      <w:rFonts w:ascii="Arial" w:eastAsia="黑体" w:hAnsi="Arial" w:cs="Arial"/>
      <w:b/>
      <w:bCs/>
      <w:sz w:val="48"/>
      <w:szCs w:val="32"/>
    </w:r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4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  <w:bCs/>
    </w:rPr>
  </w:style>
  <w:style w:type="character" w:styleId="af5">
    <w:name w:val="page number"/>
    <w:basedOn w:val="a3"/>
    <w:qFormat/>
  </w:style>
  <w:style w:type="character" w:styleId="af6">
    <w:name w:val="Hyperlink"/>
    <w:basedOn w:val="a3"/>
    <w:uiPriority w:val="99"/>
    <w:rPr>
      <w:color w:val="0000FF"/>
      <w:u w:val="single"/>
    </w:rPr>
  </w:style>
  <w:style w:type="character" w:styleId="af7">
    <w:name w:val="annotation reference"/>
    <w:basedOn w:val="a3"/>
    <w:semiHidden/>
    <w:rPr>
      <w:sz w:val="21"/>
      <w:szCs w:val="21"/>
    </w:rPr>
  </w:style>
  <w:style w:type="paragraph" w:customStyle="1" w:styleId="a">
    <w:name w:val="小标题"/>
    <w:basedOn w:val="a1"/>
    <w:next w:val="a2"/>
    <w:qFormat/>
    <w:pPr>
      <w:numPr>
        <w:numId w:val="2"/>
      </w:numPr>
      <w:spacing w:beforeLines="25" w:afterLines="25"/>
      <w:ind w:left="200" w:hangingChars="200" w:hanging="200"/>
    </w:pPr>
    <w:rPr>
      <w:rFonts w:ascii="Arial" w:eastAsia="黑体" w:hAnsi="Arial"/>
      <w:b/>
      <w:sz w:val="28"/>
    </w:rPr>
  </w:style>
  <w:style w:type="paragraph" w:customStyle="1" w:styleId="a0">
    <w:name w:val="项目排列"/>
    <w:basedOn w:val="a1"/>
    <w:link w:val="Char4"/>
    <w:pPr>
      <w:numPr>
        <w:numId w:val="3"/>
      </w:numPr>
      <w:spacing w:line="300" w:lineRule="auto"/>
    </w:pPr>
  </w:style>
  <w:style w:type="paragraph" w:customStyle="1" w:styleId="af8">
    <w:name w:val="表格文字"/>
    <w:basedOn w:val="a1"/>
    <w:link w:val="Char5"/>
    <w:qFormat/>
    <w:pPr>
      <w:spacing w:beforeLines="0" w:afterLines="0"/>
      <w:jc w:val="left"/>
    </w:pPr>
    <w:rPr>
      <w:kern w:val="21"/>
      <w:sz w:val="21"/>
      <w:szCs w:val="21"/>
    </w:rPr>
  </w:style>
  <w:style w:type="character" w:customStyle="1" w:styleId="af9">
    <w:name w:val="已访问超链接"/>
    <w:basedOn w:val="a3"/>
    <w:rPr>
      <w:color w:val="800080"/>
      <w:u w:val="single" w:color="800080"/>
    </w:rPr>
  </w:style>
  <w:style w:type="paragraph" w:customStyle="1" w:styleId="afa">
    <w:name w:val="说明文字"/>
    <w:basedOn w:val="a1"/>
    <w:next w:val="a2"/>
    <w:qFormat/>
    <w:pPr>
      <w:spacing w:before="156" w:after="156"/>
    </w:pPr>
    <w:rPr>
      <w:i/>
      <w:color w:val="0000FF"/>
      <w:sz w:val="21"/>
      <w:szCs w:val="21"/>
    </w:rPr>
  </w:style>
  <w:style w:type="paragraph" w:customStyle="1" w:styleId="afb">
    <w:name w:val="普通标题"/>
    <w:basedOn w:val="a1"/>
    <w:next w:val="a2"/>
    <w:qFormat/>
    <w:pPr>
      <w:pageBreakBefore/>
      <w:spacing w:beforeLines="200" w:afterLines="100"/>
      <w:jc w:val="center"/>
    </w:pPr>
    <w:rPr>
      <w:rFonts w:ascii="Arial" w:eastAsia="黑体" w:hAnsi="Arial"/>
      <w:b/>
      <w:sz w:val="32"/>
      <w:szCs w:val="32"/>
    </w:rPr>
  </w:style>
  <w:style w:type="character" w:customStyle="1" w:styleId="Char3">
    <w:name w:val="标题 Char"/>
    <w:basedOn w:val="a3"/>
    <w:link w:val="af1"/>
    <w:rPr>
      <w:rFonts w:ascii="Arial" w:eastAsia="黑体" w:hAnsi="Arial" w:cs="Arial"/>
      <w:b/>
      <w:bCs/>
      <w:kern w:val="2"/>
      <w:sz w:val="48"/>
      <w:szCs w:val="32"/>
    </w:rPr>
  </w:style>
  <w:style w:type="paragraph" w:customStyle="1" w:styleId="afc">
    <w:name w:val="文档标题"/>
    <w:basedOn w:val="a1"/>
    <w:qFormat/>
    <w:pPr>
      <w:spacing w:beforeLines="100" w:afterLines="100" w:line="300" w:lineRule="auto"/>
      <w:jc w:val="center"/>
    </w:pPr>
    <w:rPr>
      <w:rFonts w:ascii="Arial" w:eastAsia="黑体" w:hAnsi="Arial" w:cs="Arial"/>
      <w:b/>
      <w:sz w:val="48"/>
      <w:szCs w:val="32"/>
    </w:rPr>
  </w:style>
  <w:style w:type="paragraph" w:customStyle="1" w:styleId="afd">
    <w:name w:val="表格标题"/>
    <w:basedOn w:val="af8"/>
    <w:next w:val="af8"/>
    <w:qFormat/>
    <w:pPr>
      <w:jc w:val="center"/>
    </w:pPr>
    <w:rPr>
      <w:b/>
      <w:sz w:val="24"/>
    </w:rPr>
  </w:style>
  <w:style w:type="paragraph" w:customStyle="1" w:styleId="afe">
    <w:name w:val="标题（无编号）"/>
    <w:basedOn w:val="4"/>
    <w:qFormat/>
    <w:pPr>
      <w:numPr>
        <w:ilvl w:val="0"/>
        <w:numId w:val="0"/>
      </w:numPr>
      <w:spacing w:before="78" w:after="78"/>
    </w:pPr>
  </w:style>
  <w:style w:type="paragraph" w:customStyle="1" w:styleId="aff">
    <w:name w:val="代码"/>
    <w:basedOn w:val="a1"/>
    <w:qFormat/>
    <w:pPr>
      <w:spacing w:before="156" w:after="156"/>
      <w:ind w:leftChars="400" w:left="960"/>
    </w:pPr>
    <w:rPr>
      <w:rFonts w:ascii="Courier New" w:hAnsi="Courier New"/>
      <w:sz w:val="21"/>
      <w:szCs w:val="21"/>
    </w:rPr>
  </w:style>
  <w:style w:type="character" w:customStyle="1" w:styleId="Char2">
    <w:name w:val="日期 Char"/>
    <w:basedOn w:val="a3"/>
    <w:link w:val="ab"/>
    <w:qFormat/>
    <w:rPr>
      <w:kern w:val="2"/>
      <w:sz w:val="21"/>
      <w:szCs w:val="24"/>
    </w:rPr>
  </w:style>
  <w:style w:type="paragraph" w:customStyle="1" w:styleId="ptdl">
    <w:name w:val="ptdl"/>
    <w:basedOn w:val="a1"/>
    <w:qFormat/>
    <w:pPr>
      <w:spacing w:beforeLines="0" w:afterLines="0"/>
      <w:ind w:firstLine="480"/>
    </w:pPr>
    <w:rPr>
      <w:szCs w:val="20"/>
    </w:rPr>
  </w:style>
  <w:style w:type="character" w:customStyle="1" w:styleId="Char5">
    <w:name w:val="表格文字 Char"/>
    <w:link w:val="af8"/>
    <w:qFormat/>
    <w:rPr>
      <w:kern w:val="21"/>
      <w:sz w:val="21"/>
      <w:szCs w:val="21"/>
    </w:rPr>
  </w:style>
  <w:style w:type="character" w:customStyle="1" w:styleId="Char">
    <w:name w:val="正文缩进 Char"/>
    <w:link w:val="a2"/>
    <w:qFormat/>
    <w:rPr>
      <w:kern w:val="2"/>
      <w:sz w:val="24"/>
      <w:szCs w:val="24"/>
    </w:rPr>
  </w:style>
  <w:style w:type="character" w:customStyle="1" w:styleId="Char4">
    <w:name w:val="项目排列 Char"/>
    <w:link w:val="a0"/>
    <w:qFormat/>
    <w:locked/>
    <w:rPr>
      <w:kern w:val="2"/>
      <w:sz w:val="24"/>
      <w:szCs w:val="24"/>
    </w:rPr>
  </w:style>
  <w:style w:type="paragraph" w:customStyle="1" w:styleId="0505">
    <w:name w:val="样式 项目排列 + 段前: 0.5 行 段后: 0.5 行"/>
    <w:basedOn w:val="a0"/>
    <w:qFormat/>
    <w:pPr>
      <w:numPr>
        <w:numId w:val="0"/>
      </w:numPr>
      <w:spacing w:before="156" w:after="156"/>
    </w:pPr>
    <w:rPr>
      <w:rFonts w:cs="宋体"/>
      <w:szCs w:val="20"/>
    </w:rPr>
  </w:style>
  <w:style w:type="paragraph" w:customStyle="1" w:styleId="CharChar1">
    <w:name w:val="Char Char1"/>
    <w:basedOn w:val="a1"/>
    <w:qFormat/>
    <w:pPr>
      <w:tabs>
        <w:tab w:val="left" w:pos="1296"/>
      </w:tabs>
      <w:spacing w:beforeLines="0" w:afterLines="0"/>
      <w:ind w:left="1296" w:hanging="1296"/>
    </w:pPr>
  </w:style>
  <w:style w:type="character" w:customStyle="1" w:styleId="Char0">
    <w:name w:val="正文文本 Char"/>
    <w:basedOn w:val="a3"/>
    <w:link w:val="a9"/>
    <w:qFormat/>
    <w:rPr>
      <w:rFonts w:ascii="黑体" w:eastAsia="黑体" w:hAnsi="宋体"/>
      <w:bCs/>
      <w:kern w:val="2"/>
      <w:sz w:val="30"/>
      <w:szCs w:val="52"/>
    </w:rPr>
  </w:style>
  <w:style w:type="paragraph" w:styleId="aff0">
    <w:name w:val="List Paragraph"/>
    <w:basedOn w:val="a1"/>
    <w:uiPriority w:val="34"/>
    <w:qFormat/>
    <w:pPr>
      <w:ind w:firstLineChars="200" w:firstLine="420"/>
    </w:pPr>
  </w:style>
  <w:style w:type="character" w:customStyle="1" w:styleId="1Char">
    <w:name w:val="标题 1 Char"/>
    <w:basedOn w:val="a3"/>
    <w:link w:val="1"/>
    <w:qFormat/>
    <w:rPr>
      <w:rFonts w:eastAsia="黑体"/>
      <w:b/>
      <w:bCs/>
      <w:sz w:val="32"/>
      <w:szCs w:val="44"/>
    </w:rPr>
  </w:style>
  <w:style w:type="character" w:customStyle="1" w:styleId="Char1">
    <w:name w:val="正文文本缩进 Char"/>
    <w:basedOn w:val="a3"/>
    <w:link w:val="aa"/>
    <w:uiPriority w:val="99"/>
    <w:qFormat/>
    <w:rPr>
      <w:kern w:val="2"/>
      <w:sz w:val="21"/>
      <w:szCs w:val="24"/>
    </w:rPr>
  </w:style>
  <w:style w:type="character" w:customStyle="1" w:styleId="title21">
    <w:name w:val="title21"/>
    <w:qFormat/>
    <w:rPr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Libs\MyDocs\Templates\Normal%20template(no%20cover)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65AC4-370E-42DC-BA2D-08019947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template(no cover).dot</Template>
  <TotalTime>300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文档标题</dc:title>
  <dc:creator>Jason Jun</dc:creator>
  <cp:lastModifiedBy>微软用户</cp:lastModifiedBy>
  <cp:revision>24</cp:revision>
  <cp:lastPrinted>2020-11-09T11:44:00Z</cp:lastPrinted>
  <dcterms:created xsi:type="dcterms:W3CDTF">2023-09-10T09:03:00Z</dcterms:created>
  <dcterms:modified xsi:type="dcterms:W3CDTF">2024-01-08T03:34:00Z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3DCE2564205A44AEB2822F7A89DF27EB_12</vt:lpwstr>
  </property>
</Properties>
</file>