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ind w:firstLine="67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药品追溯码和耗材UDI信息的上传改造项目</w:t>
      </w:r>
    </w:p>
    <w:p>
      <w:pPr>
        <w:spacing w:line="480" w:lineRule="atLeast"/>
        <w:ind w:firstLine="67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为进一步规范医保药品流通市场，确保药品管理的高效性和群众用药的安全性，厦门医保局在国家局和福建省局的全力支持下，正积极、有序地推进定点医药机构医保药品与耗材的智能识别应用试点工作。</w:t>
      </w:r>
    </w:p>
    <w:p>
      <w:pPr>
        <w:spacing w:line="48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现根据第一批试点情况整理以下接入指引内容，供各定点医药机构参考，机构可按照以下规范进行药品追溯码和耗材UDI信息的上传。</w:t>
      </w:r>
    </w:p>
    <w:p>
      <w:pPr>
        <w:spacing w:line="480" w:lineRule="atLeast"/>
        <w:ind w:firstLine="723" w:firstLineChars="200"/>
        <w:jc w:val="left"/>
        <w:rPr>
          <w:rStyle w:val="4"/>
          <w:rFonts w:ascii="黑体" w:hAnsi="黑体" w:eastAsia="黑体" w:cs="黑体"/>
          <w:color w:val="000000"/>
          <w:sz w:val="36"/>
          <w:szCs w:val="36"/>
        </w:rPr>
      </w:pPr>
      <w:r>
        <w:rPr>
          <w:rStyle w:val="4"/>
          <w:rFonts w:hint="eastAsia" w:ascii="黑体" w:hAnsi="黑体" w:eastAsia="黑体" w:cs="黑体"/>
          <w:color w:val="000000"/>
          <w:sz w:val="36"/>
          <w:szCs w:val="36"/>
        </w:rPr>
        <w:t>一、整体对接说明和要求</w:t>
      </w:r>
    </w:p>
    <w:p>
      <w:pPr>
        <w:pStyle w:val="5"/>
        <w:spacing w:line="480" w:lineRule="atLeas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1、定点医药机构在进行药品追溯码和耗材UDI采集管理时，可通过扫码设备，采集药品追溯码和耗材UDI信息，利用基线版进销存管理接口，将药品追溯码信息和耗材UDI信息上传至医保平台。</w:t>
      </w:r>
    </w:p>
    <w:p>
      <w:pPr>
        <w:spacing w:line="48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2、厦门医保根据第一批试点情况，已初步建立医保编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码、商品条形码、追溯码等多码的匹配数据库，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可下发两定医药机构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参考。定点医药机构在进行数据核定后，可利用该多码匹配信息，实现只扫追溯码即可实现药品识别、出库、支付、医保结算等全过程应用。</w:t>
      </w:r>
    </w:p>
    <w:p>
      <w:pPr>
        <w:spacing w:line="48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、采集渠道包括采购入库端和销售端，范围是所有有追溯码药品和UDI码耗材；医保和自费数据。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000000"/>
    <w:rsid w:val="3194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R正文样式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2024-06-11T06:55:07Z</dcterms:created>
  <dc:creator>edu</dc:creator>
  <cp:lastModifiedBy>Dan</cp:lastModifiedBy>
  <dcterms:modified xsi:type="dcterms:W3CDTF">2024-06-11T07:33:47Z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A7A47891131C4547A86C821CAD8390DC_12</vt:lpwstr>
  </property>
</Properties>
</file>