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12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868" w:firstLineChars="0"/>
        <w:rPr>
          <w:rFonts w:ascii="微软雅黑" w:hAnsi="微软雅黑" w:eastAsia="微软雅黑" w:cs="微软雅黑"/>
          <w:b/>
          <w:bCs w:val="0"/>
          <w:i w:val="0"/>
          <w:iCs w:val="0"/>
          <w:caps w:val="0"/>
          <w:color w:val="333333"/>
          <w:spacing w:val="0"/>
          <w:sz w:val="30"/>
          <w:szCs w:val="30"/>
        </w:rPr>
      </w:pPr>
      <w:r>
        <w:rPr>
          <w:rStyle w:val="6"/>
          <w:rFonts w:hint="eastAsia" w:ascii="宋体" w:hAnsi="宋体" w:eastAsia="宋体" w:cs="宋体"/>
          <w:b/>
          <w:bCs w:val="0"/>
          <w:i w:val="0"/>
          <w:iCs w:val="0"/>
          <w:caps w:val="0"/>
          <w:color w:val="222222"/>
          <w:spacing w:val="0"/>
          <w:sz w:val="30"/>
          <w:szCs w:val="30"/>
          <w:shd w:val="clear" w:fill="FFFFFF"/>
        </w:rPr>
        <w:t>租赁项目明细表</w:t>
      </w:r>
    </w:p>
    <w:tbl>
      <w:tblPr>
        <w:tblStyle w:val="4"/>
        <w:tblpPr w:leftFromText="180" w:rightFromText="180" w:vertAnchor="text" w:horzAnchor="page" w:tblpX="1674" w:tblpY="120"/>
        <w:tblOverlap w:val="never"/>
        <w:tblW w:w="91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61"/>
        <w:gridCol w:w="2967"/>
        <w:gridCol w:w="983"/>
        <w:gridCol w:w="850"/>
        <w:gridCol w:w="850"/>
      </w:tblGrid>
      <w:tr w14:paraId="4D6C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3461" w:type="dxa"/>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DF08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打印机</w:t>
            </w:r>
          </w:p>
        </w:tc>
        <w:tc>
          <w:tcPr>
            <w:tcW w:w="2967"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2F505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型号</w:t>
            </w:r>
          </w:p>
        </w:tc>
        <w:tc>
          <w:tcPr>
            <w:tcW w:w="983"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649D8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数量</w:t>
            </w:r>
          </w:p>
        </w:tc>
        <w:tc>
          <w:tcPr>
            <w:tcW w:w="85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1844C3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Style w:val="6"/>
                <w:rFonts w:hint="eastAsia" w:ascii="华文楷体" w:hAnsi="华文楷体" w:eastAsia="华文楷体" w:cs="华文楷体"/>
                <w:b w:val="0"/>
                <w:bCs/>
                <w:i w:val="0"/>
                <w:iCs w:val="0"/>
                <w:caps w:val="0"/>
                <w:color w:val="000000"/>
                <w:spacing w:val="0"/>
                <w:sz w:val="24"/>
                <w:szCs w:val="24"/>
              </w:rPr>
              <w:t>单位</w:t>
            </w:r>
          </w:p>
        </w:tc>
        <w:tc>
          <w:tcPr>
            <w:tcW w:w="850" w:type="dxa"/>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7125F4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6"/>
                <w:rFonts w:hint="eastAsia" w:ascii="华文楷体" w:hAnsi="华文楷体" w:eastAsia="华文楷体" w:cs="华文楷体"/>
                <w:b w:val="0"/>
                <w:bCs/>
                <w:i w:val="0"/>
                <w:iCs w:val="0"/>
                <w:caps w:val="0"/>
                <w:color w:val="000000"/>
                <w:spacing w:val="0"/>
                <w:sz w:val="24"/>
                <w:szCs w:val="24"/>
                <w:lang w:eastAsia="zh-CN"/>
              </w:rPr>
            </w:pPr>
            <w:r>
              <w:rPr>
                <w:rStyle w:val="6"/>
                <w:rFonts w:hint="eastAsia" w:ascii="华文楷体" w:hAnsi="华文楷体" w:eastAsia="华文楷体" w:cs="华文楷体"/>
                <w:b w:val="0"/>
                <w:bCs/>
                <w:i w:val="0"/>
                <w:iCs w:val="0"/>
                <w:caps w:val="0"/>
                <w:color w:val="000000"/>
                <w:spacing w:val="0"/>
                <w:sz w:val="24"/>
                <w:szCs w:val="24"/>
                <w:lang w:eastAsia="zh-CN"/>
              </w:rPr>
              <w:t>价格</w:t>
            </w:r>
            <w:bookmarkStart w:id="0" w:name="_GoBack"/>
            <w:bookmarkEnd w:id="0"/>
          </w:p>
        </w:tc>
      </w:tr>
      <w:tr w14:paraId="2272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B5A3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rPr>
              <w:t>A4单面黑白喷墨打印机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34761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M101/M105</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281C03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rPr>
              <w:t>1</w:t>
            </w:r>
            <w:r>
              <w:rPr>
                <w:rFonts w:hint="eastAsia" w:ascii="华文楷体" w:hAnsi="华文楷体" w:eastAsia="华文楷体" w:cs="华文楷体"/>
                <w:lang w:val="en-US" w:eastAsia="zh-CN"/>
              </w:rPr>
              <w:t>17</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63257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7E2AB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19D4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7"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1318B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rPr>
              <w:t>A4单面彩色喷墨打印机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5A47D2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L130/L301</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6C047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rPr>
            </w:pPr>
            <w:r>
              <w:rPr>
                <w:rFonts w:hint="eastAsia" w:ascii="华文楷体" w:hAnsi="华文楷体" w:eastAsia="华文楷体" w:cs="华文楷体"/>
                <w:lang w:val="en-US" w:eastAsia="zh-CN"/>
              </w:rPr>
              <w:t>102</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598D0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24E0A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1D50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8814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rPr>
              <w:t>A4彩色双面网络喷墨打印机</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3A009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 xml:space="preserve">EPSON </w:t>
            </w:r>
            <w:r>
              <w:rPr>
                <w:rFonts w:hint="eastAsia" w:ascii="华文楷体" w:hAnsi="华文楷体" w:eastAsia="华文楷体" w:cs="华文楷体"/>
                <w:b w:val="0"/>
                <w:bCs/>
                <w:i w:val="0"/>
                <w:iCs w:val="0"/>
                <w:caps w:val="0"/>
                <w:color w:val="000000"/>
                <w:spacing w:val="0"/>
                <w:sz w:val="24"/>
                <w:szCs w:val="24"/>
                <w:lang w:val="en-US" w:eastAsia="zh-CN"/>
              </w:rPr>
              <w:t>WF-C</w:t>
            </w:r>
            <w:r>
              <w:rPr>
                <w:rFonts w:hint="eastAsia" w:ascii="华文楷体" w:hAnsi="华文楷体" w:eastAsia="华文楷体" w:cs="华文楷体"/>
                <w:b w:val="0"/>
                <w:bCs/>
                <w:i w:val="0"/>
                <w:iCs w:val="0"/>
                <w:caps w:val="0"/>
                <w:color w:val="000000"/>
                <w:spacing w:val="0"/>
                <w:sz w:val="24"/>
                <w:szCs w:val="24"/>
              </w:rPr>
              <w:t>52</w:t>
            </w:r>
            <w:r>
              <w:rPr>
                <w:rFonts w:hint="eastAsia" w:ascii="华文楷体" w:hAnsi="华文楷体" w:eastAsia="华文楷体" w:cs="华文楷体"/>
                <w:b w:val="0"/>
                <w:bCs/>
                <w:i w:val="0"/>
                <w:iCs w:val="0"/>
                <w:caps w:val="0"/>
                <w:color w:val="000000"/>
                <w:spacing w:val="0"/>
                <w:sz w:val="24"/>
                <w:szCs w:val="24"/>
                <w:lang w:val="en-US" w:eastAsia="zh-CN"/>
              </w:rPr>
              <w:t>90</w:t>
            </w:r>
            <w:r>
              <w:rPr>
                <w:rFonts w:hint="eastAsia" w:ascii="华文楷体" w:hAnsi="华文楷体" w:eastAsia="华文楷体" w:cs="华文楷体"/>
                <w:b w:val="0"/>
                <w:bCs/>
                <w:i w:val="0"/>
                <w:iCs w:val="0"/>
                <w:caps w:val="0"/>
                <w:color w:val="000000"/>
                <w:spacing w:val="0"/>
                <w:sz w:val="24"/>
                <w:szCs w:val="24"/>
              </w:rPr>
              <w:t>/5</w:t>
            </w:r>
            <w:r>
              <w:rPr>
                <w:rFonts w:hint="eastAsia" w:ascii="华文楷体" w:hAnsi="华文楷体" w:eastAsia="华文楷体" w:cs="华文楷体"/>
                <w:b w:val="0"/>
                <w:bCs/>
                <w:i w:val="0"/>
                <w:iCs w:val="0"/>
                <w:caps w:val="0"/>
                <w:color w:val="000000"/>
                <w:spacing w:val="0"/>
                <w:sz w:val="24"/>
                <w:szCs w:val="24"/>
                <w:lang w:val="en-US" w:eastAsia="zh-CN"/>
              </w:rPr>
              <w:t>3</w:t>
            </w:r>
            <w:r>
              <w:rPr>
                <w:rFonts w:hint="eastAsia" w:ascii="华文楷体" w:hAnsi="华文楷体" w:eastAsia="华文楷体" w:cs="华文楷体"/>
                <w:b w:val="0"/>
                <w:bCs/>
                <w:i w:val="0"/>
                <w:iCs w:val="0"/>
                <w:caps w:val="0"/>
                <w:color w:val="000000"/>
                <w:spacing w:val="0"/>
                <w:sz w:val="24"/>
                <w:szCs w:val="24"/>
              </w:rPr>
              <w:t>90A</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7977A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rPr>
              <w:t>3</w:t>
            </w:r>
            <w:r>
              <w:rPr>
                <w:rFonts w:hint="eastAsia" w:ascii="华文楷体" w:hAnsi="华文楷体" w:eastAsia="华文楷体" w:cs="华文楷体"/>
                <w:lang w:val="en-US" w:eastAsia="zh-CN"/>
              </w:rPr>
              <w:t>6</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3B4CD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1F484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0B42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34BB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针式打印</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6B26E8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LQ590K/595KII</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273D7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rPr>
            </w:pPr>
            <w:r>
              <w:rPr>
                <w:rFonts w:hint="eastAsia" w:ascii="华文楷体" w:hAnsi="华文楷体" w:eastAsia="华文楷体" w:cs="华文楷体"/>
                <w:lang w:val="en-US" w:eastAsia="zh-CN"/>
              </w:rPr>
              <w:t>20</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24A31A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15AD7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77D5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3660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针式票据打印</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37574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EPSON LQ680PRO</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3B99A8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sz w:val="24"/>
                <w:szCs w:val="24"/>
                <w:lang w:val="en-US" w:eastAsia="zh-CN"/>
              </w:rPr>
              <w:t>9</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05671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1BCAC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521A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3461"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6CA7D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喷墨一体机（打印/复印/扫描）</w:t>
            </w:r>
          </w:p>
        </w:tc>
        <w:tc>
          <w:tcPr>
            <w:tcW w:w="2967" w:type="dxa"/>
            <w:tcBorders>
              <w:top w:val="nil"/>
              <w:left w:val="nil"/>
              <w:bottom w:val="single" w:color="auto" w:sz="4" w:space="0"/>
              <w:right w:val="single" w:color="auto" w:sz="4" w:space="0"/>
            </w:tcBorders>
            <w:shd w:val="clear" w:color="auto" w:fill="auto"/>
            <w:tcMar>
              <w:left w:w="70" w:type="dxa"/>
              <w:right w:w="70" w:type="dxa"/>
            </w:tcMar>
            <w:vAlign w:val="center"/>
          </w:tcPr>
          <w:p w14:paraId="2CA012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i w:val="0"/>
                <w:iCs w:val="0"/>
                <w:caps w:val="0"/>
                <w:color w:val="000000"/>
                <w:spacing w:val="0"/>
                <w:sz w:val="24"/>
                <w:szCs w:val="24"/>
              </w:rPr>
              <w:t>EPSON L</w:t>
            </w:r>
            <w:r>
              <w:rPr>
                <w:rFonts w:hint="eastAsia" w:ascii="华文楷体" w:hAnsi="华文楷体" w:eastAsia="华文楷体" w:cs="华文楷体"/>
                <w:b w:val="0"/>
                <w:bCs/>
                <w:i w:val="0"/>
                <w:iCs w:val="0"/>
                <w:caps w:val="0"/>
                <w:color w:val="000000"/>
                <w:spacing w:val="0"/>
                <w:sz w:val="24"/>
                <w:szCs w:val="24"/>
                <w:lang w:val="en-US" w:eastAsia="zh-CN"/>
              </w:rPr>
              <w:t>4269</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7B770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sz w:val="24"/>
                <w:szCs w:val="24"/>
                <w:lang w:val="en-US" w:eastAsia="zh-CN"/>
              </w:rPr>
              <w:t>9</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6D317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00944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r w14:paraId="47E6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6428" w:type="dxa"/>
            <w:gridSpan w:val="2"/>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53C03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合计</w:t>
            </w:r>
          </w:p>
        </w:tc>
        <w:tc>
          <w:tcPr>
            <w:tcW w:w="983" w:type="dxa"/>
            <w:tcBorders>
              <w:top w:val="nil"/>
              <w:left w:val="nil"/>
              <w:bottom w:val="single" w:color="auto" w:sz="4" w:space="0"/>
              <w:right w:val="single" w:color="auto" w:sz="4" w:space="0"/>
            </w:tcBorders>
            <w:shd w:val="clear" w:color="auto" w:fill="auto"/>
            <w:tcMar>
              <w:left w:w="70" w:type="dxa"/>
              <w:right w:w="70" w:type="dxa"/>
            </w:tcMar>
            <w:vAlign w:val="center"/>
          </w:tcPr>
          <w:p w14:paraId="19DE78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lang w:val="en-US" w:eastAsia="zh-CN"/>
              </w:rPr>
            </w:pPr>
            <w:r>
              <w:rPr>
                <w:rFonts w:hint="eastAsia" w:ascii="华文楷体" w:hAnsi="华文楷体" w:eastAsia="华文楷体" w:cs="华文楷体"/>
                <w:b w:val="0"/>
                <w:bCs/>
                <w:i w:val="0"/>
                <w:iCs w:val="0"/>
                <w:caps w:val="0"/>
                <w:color w:val="000000"/>
                <w:spacing w:val="0"/>
                <w:sz w:val="24"/>
                <w:szCs w:val="24"/>
                <w:lang w:val="en-US" w:eastAsia="zh-CN"/>
              </w:rPr>
              <w:t>293</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4D795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sz w:val="24"/>
                <w:szCs w:val="24"/>
              </w:rPr>
            </w:pPr>
            <w:r>
              <w:rPr>
                <w:rFonts w:hint="eastAsia" w:ascii="华文楷体" w:hAnsi="华文楷体" w:eastAsia="华文楷体" w:cs="华文楷体"/>
                <w:b w:val="0"/>
                <w:bCs/>
                <w:i w:val="0"/>
                <w:iCs w:val="0"/>
                <w:caps w:val="0"/>
                <w:color w:val="000000"/>
                <w:spacing w:val="0"/>
                <w:sz w:val="24"/>
                <w:szCs w:val="24"/>
              </w:rPr>
              <w:t>台</w:t>
            </w:r>
          </w:p>
        </w:tc>
        <w:tc>
          <w:tcPr>
            <w:tcW w:w="850" w:type="dxa"/>
            <w:tcBorders>
              <w:top w:val="nil"/>
              <w:left w:val="nil"/>
              <w:bottom w:val="single" w:color="auto" w:sz="4" w:space="0"/>
              <w:right w:val="single" w:color="auto" w:sz="4" w:space="0"/>
            </w:tcBorders>
            <w:shd w:val="clear" w:color="auto" w:fill="auto"/>
            <w:tcMar>
              <w:left w:w="70" w:type="dxa"/>
              <w:right w:w="70" w:type="dxa"/>
            </w:tcMar>
            <w:vAlign w:val="center"/>
          </w:tcPr>
          <w:p w14:paraId="4382A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华文楷体" w:hAnsi="华文楷体" w:eastAsia="华文楷体" w:cs="华文楷体"/>
                <w:b w:val="0"/>
                <w:bCs/>
                <w:i w:val="0"/>
                <w:iCs w:val="0"/>
                <w:caps w:val="0"/>
                <w:color w:val="000000"/>
                <w:spacing w:val="0"/>
                <w:sz w:val="24"/>
                <w:szCs w:val="24"/>
              </w:rPr>
            </w:pPr>
          </w:p>
        </w:tc>
      </w:tr>
    </w:tbl>
    <w:p w14:paraId="60776A68">
      <w:pPr>
        <w:ind w:left="1680" w:leftChars="0" w:firstLine="420" w:firstLineChars="0"/>
        <w:jc w:val="both"/>
        <w:rPr>
          <w:rFonts w:ascii="宋体" w:hAnsi="宋体"/>
          <w:b/>
          <w:bCs/>
          <w:sz w:val="30"/>
          <w:szCs w:val="30"/>
        </w:rPr>
      </w:pPr>
      <w:r>
        <w:rPr>
          <w:rFonts w:hint="eastAsia" w:ascii="宋体" w:hAnsi="宋体"/>
          <w:b/>
          <w:bCs/>
          <w:sz w:val="30"/>
          <w:szCs w:val="30"/>
        </w:rPr>
        <w:t>打印设备</w:t>
      </w:r>
      <w:r>
        <w:rPr>
          <w:rFonts w:ascii="宋体" w:hAnsi="宋体"/>
          <w:b/>
          <w:bCs/>
          <w:sz w:val="30"/>
          <w:szCs w:val="30"/>
        </w:rPr>
        <w:t>租赁及维保</w:t>
      </w:r>
      <w:r>
        <w:rPr>
          <w:rFonts w:hint="eastAsia" w:ascii="宋体" w:hAnsi="宋体"/>
          <w:b/>
          <w:bCs/>
          <w:sz w:val="30"/>
          <w:szCs w:val="30"/>
        </w:rPr>
        <w:t>服务需求</w:t>
      </w:r>
    </w:p>
    <w:p w14:paraId="37141EDB">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一、服务需求</w:t>
      </w:r>
    </w:p>
    <w:p w14:paraId="33C7BFA4">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1.服务商派驻专业技术人员在合同期限内对医院所有打印设备提供日常保养和故障维修服务，同时协助医院完成其他硬件的维护工作，其提供的服务应符合国家相关部门有关技术质量的规定标准和医院实际需求。</w:t>
      </w:r>
    </w:p>
    <w:p w14:paraId="26D670AA">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2.服务商能根据医院需求提供打印设备租赁服务，并提供除纸张之外租赁设备的全部消耗材料及配件免费更换维保服务，同时提供不少于总数量5%的备用打印设备。</w:t>
      </w:r>
    </w:p>
    <w:p w14:paraId="0F2E8D3E">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3.服务商应提供必要的技术培训，指导医院工作人员打印设备的使用及一般故障的处理方法，保障其能正确、安全、有效地使用打印机。</w:t>
      </w:r>
    </w:p>
    <w:p w14:paraId="12A4898D">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二、响应要求：</w:t>
      </w:r>
    </w:p>
    <w:p w14:paraId="037BB566">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1.服务商负责接待医院所有打印设备的咨询和报修业务（通过电话、网络、现场服务等各种途径），指定报修电话为</w:t>
      </w:r>
      <w:r>
        <w:rPr>
          <w:rFonts w:hint="eastAsia" w:ascii="华文楷体" w:hAnsi="华文楷体" w:eastAsia="华文楷体" w:cs="华文楷体"/>
          <w:sz w:val="24"/>
          <w:szCs w:val="24"/>
          <w:u w:val="single"/>
        </w:rPr>
        <w:t xml:space="preserve">：      </w:t>
      </w:r>
      <w:r>
        <w:rPr>
          <w:rFonts w:hint="eastAsia" w:ascii="华文楷体" w:hAnsi="华文楷体" w:eastAsia="华文楷体" w:cs="华文楷体"/>
          <w:sz w:val="24"/>
          <w:szCs w:val="24"/>
        </w:rPr>
        <w:t>，以提供全年7*24小时不间断服务响应，并承诺做到：接到报修信息后，10分钟内响应，30分钟内解决问题并恢复正常使用，特殊故障应在1小时内排除并恢复正常使用，如不能在规定时间内排除故障解决问题，服务商提供同等配置、型号或以上的备用机供医院使用且不额外收取费用。</w:t>
      </w:r>
    </w:p>
    <w:p w14:paraId="6F88A86E">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2.服务商保证对全院打印设备至少每季度巡检一次，并向医院提交书面巡检记录及报告，对巡检发现的问题及时处理并对潜在隐患提出整改建议；未按要求进行巡检保养并提供书面记录及报告的，医院有权按每次 500元标准予以罚款。</w:t>
      </w:r>
    </w:p>
    <w:p w14:paraId="17249C8A">
      <w:pPr>
        <w:ind w:firstLine="480" w:firstLineChars="200"/>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rPr>
        <w:t>3.服务商提供的打印设备故障率大于等于3次/月或者严重影响使用者正常工作的，应于</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个工作日内更换到位。</w:t>
      </w:r>
    </w:p>
    <w:p w14:paraId="5D928920">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服务商须提供两名技术人员在医院驻点服务，技术人员至少有一名具有3年或以上相关工作年限，每周6个工作日（周一至周五全天+周六上午+周日上午）在院服务；驻点人员因个人事宜请休假，服务商需另行安排更换或替班人员，医院提出更换驻点技术人员的要求时服务商应在一周内组织调换。</w:t>
      </w:r>
    </w:p>
    <w:p w14:paraId="2A36FEEF">
      <w:pPr>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服务商为其驻点技术人员配备工作所需的工具及设备，驻点技术人员须服从医院管理，遵守医院工作规章制度，穿工作服、佩戴标识牌、遵守安全规范，积极采取规范的安全防护措施，严禁违章操作，服务期内驻点人员的人身安全及其设备安全由服务商自行负责。</w:t>
      </w:r>
    </w:p>
    <w:p w14:paraId="735F28D8">
      <w:pPr>
        <w:ind w:firstLine="480" w:firstLineChars="200"/>
        <w:rPr>
          <w:rFonts w:hint="eastAsia" w:eastAsiaTheme="minorEastAsia"/>
          <w:sz w:val="26"/>
          <w:szCs w:val="26"/>
          <w:lang w:val="en-US" w:eastAsia="zh-CN"/>
        </w:rPr>
      </w:pPr>
      <w:r>
        <w:rPr>
          <w:rFonts w:hint="eastAsia" w:ascii="华文楷体" w:hAnsi="华文楷体" w:eastAsia="华文楷体" w:cs="华文楷体"/>
          <w:sz w:val="24"/>
          <w:szCs w:val="24"/>
        </w:rPr>
        <w:t>6.服务商在服务期内因故不能按时按要求提供服务的，医院有权要求其及时整改到位；相关科室对服务商的服务质量、服务水平、服务响应等书面投诉的，经医院核实后予以每次200-500元的罚款，如连续两个月每月都有三次或以上有责任的书面投诉，医院可单方面解除服务合同并不予支付未支付的服务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Nzc5MGE0ZTI2ZDFjMTQxZDZhMzNhNjA5OTEwZmEifQ=="/>
  </w:docVars>
  <w:rsids>
    <w:rsidRoot w:val="00000000"/>
    <w:rsid w:val="0D00014E"/>
    <w:rsid w:val="15DD2BD9"/>
    <w:rsid w:val="2C617877"/>
    <w:rsid w:val="3A84584F"/>
    <w:rsid w:val="58F60B97"/>
    <w:rsid w:val="5AE24851"/>
    <w:rsid w:val="6B982A6F"/>
    <w:rsid w:val="78584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样式2"/>
    <w:basedOn w:val="1"/>
    <w:qFormat/>
    <w:uiPriority w:val="0"/>
    <w:rPr>
      <w:rFonts w:hint="eastAsia" w:ascii="Times New Roman" w:hAnsi="Times New Roman" w:eastAsia="华文琥珀"/>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1065</Words>
  <Characters>1175</Characters>
  <Lines>0</Lines>
  <Paragraphs>0</Paragraphs>
  <TotalTime>6</TotalTime>
  <ScaleCrop>false</ScaleCrop>
  <LinksUpToDate>false</LinksUpToDate>
  <CharactersWithSpaces>1188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2022-02-04T10:55:00Z</dcterms:created>
  <dc:creator>sgmy</dc:creator>
  <cp:lastModifiedBy>孔融让梨佬斯基</cp:lastModifiedBy>
  <dcterms:modified xsi:type="dcterms:W3CDTF">2024-08-01T09:34:21Z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C2A1AB8FA1D240A4A5C0A11FB6DD82E7_13</vt:lpwstr>
  </property>
</Properties>
</file>