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12B9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ap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caps/>
          <w:sz w:val="44"/>
          <w:szCs w:val="44"/>
          <w:lang w:val="en-US" w:eastAsia="zh-CN"/>
        </w:rPr>
        <w:t>厦门市海沧医院</w:t>
      </w:r>
    </w:p>
    <w:p w14:paraId="0228487E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ap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caps/>
          <w:sz w:val="44"/>
          <w:szCs w:val="44"/>
          <w:lang w:val="en-US" w:eastAsia="zh-CN"/>
        </w:rPr>
        <w:t>医院医保码“一码付”项目采购参数</w:t>
      </w:r>
    </w:p>
    <w:p w14:paraId="7B17313E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ind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/>
          <w:caps/>
          <w:sz w:val="44"/>
          <w:szCs w:val="44"/>
          <w:lang w:val="en-US" w:eastAsia="zh-CN"/>
        </w:rPr>
      </w:pPr>
    </w:p>
    <w:p w14:paraId="48275E0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建设背景</w:t>
      </w:r>
    </w:p>
    <w:p w14:paraId="7AE95D6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保电子凭证是办理医保业务的身份凭证，由国家医保信息平台统一生产和全国跨地同步，通过生物特征识别、人工智能等技术手段，构建网络与个人之间的可信连接，实现线上线下医保电子凭证激活、医保身份核身、参保缴费、就诊购药、医保费用结算、异地就医办理等服务，更好满足各类医保便民服务需求，保障医保基金安全及参保人权益。</w:t>
      </w:r>
    </w:p>
    <w:p w14:paraId="548880C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提到自医保码上线以来，以其安全、便捷、高效的特点，受到广大参保群众的青睐，已逐步成为看病就医、医保结算的主要方式之一。</w:t>
      </w:r>
    </w:p>
    <w:p w14:paraId="321EF6C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为进一步提高医保便民服务水平、简化医保码缴费操作流程，提升参保患者就医体验感，更好实现“医保码 一码通”，国家医疗保障局制定了国家医疗保障信息平台医保码“一码付”建设方案。为积极响应国家发展方向，贯彻落实相关文件精神，进一步提高医保便民服务水平，提升参保患者就医体验感，拓展医保码应用场景，基于医保码“一码付”功能，以面向患者的“便民惠民服务”作为切入点，围绕医保展码就医，提供国家医保码“一码付”就医结算全流程服务，从而提高医院服务水平、优化就医流程、提高患者就医体验和满意度。发挥医保电子凭证、“互联网+”技术在建设智慧医院及服务医疗健康便民惠民方面的作用，提升患者就医便捷度及满意度。</w:t>
      </w:r>
    </w:p>
    <w:p w14:paraId="69573C8C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9D679BF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招标内容及要求</w:t>
      </w:r>
    </w:p>
    <w:tbl>
      <w:tblPr>
        <w:tblStyle w:val="19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37"/>
        <w:gridCol w:w="927"/>
        <w:gridCol w:w="877"/>
        <w:gridCol w:w="4912"/>
      </w:tblGrid>
      <w:tr w14:paraId="1DD5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6607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1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建设内容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2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模块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1C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5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功能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参数要求</w:t>
            </w:r>
          </w:p>
        </w:tc>
      </w:tr>
      <w:tr w14:paraId="2AE9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41D1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D06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医院医保码“一码付”应用系统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7BD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结算一码付支付应用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0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医保结算身份获取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5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通过医保结算身份的ectoken信息校验，获取用户医保身份信息。</w:t>
            </w:r>
          </w:p>
        </w:tc>
      </w:tr>
      <w:tr w14:paraId="573C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vAlign w:val="center"/>
          </w:tcPr>
          <w:p w14:paraId="6175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2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7DB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0E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21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签约信息查询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查询患者的全国一码付签约情况，若有签约，则请求获取付款凭证完成自费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扣款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，否则走现有自费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扣款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流程或者进行签约流程引导。</w:t>
            </w:r>
          </w:p>
        </w:tc>
      </w:tr>
      <w:tr w14:paraId="6AE4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6691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3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D38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23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75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获取付款凭据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2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在患者已签约一码付业务时，获取付款凭证并发起自费下单。</w:t>
            </w:r>
          </w:p>
        </w:tc>
      </w:tr>
      <w:tr w14:paraId="7A60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2568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4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9CD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96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14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支付结算结果查询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C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查询一码付的订单支付结果，若成功，则查询医保结算结果。</w:t>
            </w:r>
          </w:p>
        </w:tc>
      </w:tr>
      <w:tr w14:paraId="7D15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0EDF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5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70D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4A5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业务签约管理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B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签约服务流程引导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1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当患者没有签约医保一码付服务时，系统进行签约服务流程引导。</w:t>
            </w:r>
          </w:p>
        </w:tc>
      </w:tr>
      <w:tr w14:paraId="2E43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vAlign w:val="center"/>
          </w:tcPr>
          <w:p w14:paraId="6F8A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F25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CB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9D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签约流程状态查询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C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若患者进行了签约流程，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再对患者的签约状态进行查询，若有查询到签约，则跳转医保一码付支付流程。</w:t>
            </w:r>
          </w:p>
        </w:tc>
      </w:tr>
      <w:tr w14:paraId="2D3E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1CBE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7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93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71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支付对账管理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CD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自费对账单下载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6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须支持自动下载第三方商业支付渠道一码付支付的对账单，为财务人员对账提供对账单支持。</w:t>
            </w:r>
          </w:p>
        </w:tc>
      </w:tr>
      <w:tr w14:paraId="6CFA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6E16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8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655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5F9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D67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41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投标人须提供承诺书，承诺本项目提供的产品能与医院已建设的统一支付平台无缝对接，实现统一对账管理。对接协调事宜及系统对接费用由投标人承担。（承诺书格式自拟）</w:t>
            </w:r>
          </w:p>
        </w:tc>
      </w:tr>
      <w:tr w14:paraId="3A24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vAlign w:val="center"/>
          </w:tcPr>
          <w:p w14:paraId="2A9C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104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诊间场景应用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9A6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诊间结算一码付支付模块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D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诊间医保结算身份获取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7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须支持通过诊间动态库进行用户医保身份的ectoken信息校验，获取用户医保身份信息。</w:t>
            </w:r>
          </w:p>
        </w:tc>
      </w:tr>
      <w:tr w14:paraId="4D25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vAlign w:val="center"/>
          </w:tcPr>
          <w:p w14:paraId="0B76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D6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F7D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D5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诊间获取付款凭据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A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门诊医保结算后，若患者需进行自费补缴，须支持在患者已签约一码付业务时，诊间结算系统获取付款凭证并发起自费下单。</w:t>
            </w:r>
          </w:p>
        </w:tc>
      </w:tr>
      <w:tr w14:paraId="6E4C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vAlign w:val="center"/>
          </w:tcPr>
          <w:p w14:paraId="0589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95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88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A37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诊间支付结算结果查询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D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须支持诊间结算系统查询一码付的订单支付结果，若成功，则进行院内结算确认，并展示结算结果；若失败，则走现有诊间自费补缴流程或者进行签约流程引导。</w:t>
            </w:r>
          </w:p>
        </w:tc>
      </w:tr>
      <w:tr w14:paraId="6643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vAlign w:val="center"/>
          </w:tcPr>
          <w:p w14:paraId="010E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E87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2FE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C2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13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投标人须提供承诺书，承诺本项目提供的产品能与医院已建设的多点结算系统无缝对接，实现结算结果互认，避免重复结算。对接协调事宜及系统对接费用由投标人承担。（承诺书格式自拟）</w:t>
            </w:r>
          </w:p>
        </w:tc>
      </w:tr>
      <w:tr w14:paraId="1623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vAlign w:val="center"/>
          </w:tcPr>
          <w:p w14:paraId="264B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25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8C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诊间结算签约引导管理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9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诊间签约服务流程引导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A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当患者没有签约医保一码付服务时，诊间结算小票上增加签约服务流程引导。</w:t>
            </w:r>
          </w:p>
        </w:tc>
      </w:tr>
      <w:tr w14:paraId="3374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5E0E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839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第三方系统适应性改造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F7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HIS系统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3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对接his系统，获取用户信息、处方支付订单信息。</w:t>
            </w:r>
          </w:p>
        </w:tc>
      </w:tr>
      <w:tr w14:paraId="1B3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20E0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E0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DE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电子凭证中台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C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对接电子凭证中台，实现用户医保身份核验和展码。</w:t>
            </w:r>
          </w:p>
        </w:tc>
      </w:tr>
      <w:tr w14:paraId="40C0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0B26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华文宋体" w:hAnsi="华文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99B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D3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支付平台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C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须支持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对接支付宝等第三方金融支付渠道，实现诊疗费用的自费支付。</w:t>
            </w:r>
          </w:p>
        </w:tc>
      </w:tr>
    </w:tbl>
    <w:p w14:paraId="43EC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eastAsia="宋体" w:cs="Times New Roman"/>
          <w:sz w:val="21"/>
          <w:szCs w:val="21"/>
          <w:lang w:val="en-US" w:eastAsia="zh-CN"/>
        </w:rPr>
      </w:pPr>
    </w:p>
    <w:p w14:paraId="09B2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eastAsia="宋体" w:cs="Times New Roman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0E715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03272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03272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AC84C"/>
    <w:multiLevelType w:val="multilevel"/>
    <w:tmpl w:val="D3EAC84C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4FBD03BC"/>
    <w:multiLevelType w:val="multilevel"/>
    <w:tmpl w:val="4FBD03BC"/>
    <w:lvl w:ilvl="0" w:tentative="0">
      <w:start w:val="1"/>
      <w:numFmt w:val="decimal"/>
      <w:pStyle w:val="27"/>
      <w:suff w:val="space"/>
      <w:lvlText w:val="图%1"/>
      <w:lvlJc w:val="left"/>
      <w:pPr>
        <w:tabs>
          <w:tab w:val="left" w:pos="0"/>
        </w:tabs>
        <w:ind w:left="67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-%2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-%2-%3"/>
      <w:lvlJc w:val="left"/>
      <w:pPr>
        <w:tabs>
          <w:tab w:val="left" w:pos="420"/>
        </w:tabs>
        <w:ind w:left="720" w:hanging="720"/>
      </w:pPr>
      <w:rPr>
        <w:rFonts w:hint="default"/>
        <w:sz w:val="30"/>
        <w:szCs w:val="30"/>
      </w:rPr>
    </w:lvl>
    <w:lvl w:ilvl="3" w:tentative="0">
      <w:start w:val="1"/>
      <w:numFmt w:val="decimal"/>
      <w:suff w:val="space"/>
      <w:lvlText w:val="%1-%2-%3-%4"/>
      <w:lvlJc w:val="center"/>
      <w:pPr>
        <w:tabs>
          <w:tab w:val="left" w:pos="420"/>
        </w:tabs>
        <w:ind w:left="864" w:hanging="864"/>
      </w:pPr>
      <w:rPr>
        <w:rFonts w:hint="default"/>
      </w:rPr>
    </w:lvl>
    <w:lvl w:ilvl="4" w:tentative="0">
      <w:start w:val="1"/>
      <w:numFmt w:val="decimal"/>
      <w:suff w:val="space"/>
      <w:lvlText w:val="%1-%2-%3-%4-%5"/>
      <w:lvlJc w:val="left"/>
      <w:pPr>
        <w:tabs>
          <w:tab w:val="left" w:pos="420"/>
        </w:tabs>
        <w:ind w:left="1008" w:hanging="1008"/>
      </w:pPr>
      <w:rPr>
        <w:rFonts w:hint="default"/>
      </w:rPr>
    </w:lvl>
    <w:lvl w:ilvl="5" w:tentative="0">
      <w:start w:val="1"/>
      <w:numFmt w:val="decimal"/>
      <w:suff w:val="space"/>
      <w:lvlText w:val="%1-%2-%3-%4-%5-%6"/>
      <w:lvlJc w:val="left"/>
      <w:pPr>
        <w:tabs>
          <w:tab w:val="left" w:pos="420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-%2-%3-%4-%5-%6-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-%2-%3-%4-%5-%6-%7-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41848"/>
    <w:rsid w:val="05110DF2"/>
    <w:rsid w:val="07F77DE2"/>
    <w:rsid w:val="0AB363A7"/>
    <w:rsid w:val="0B7072DB"/>
    <w:rsid w:val="0D9A4402"/>
    <w:rsid w:val="0E5333EB"/>
    <w:rsid w:val="0F1172C4"/>
    <w:rsid w:val="111A7EDE"/>
    <w:rsid w:val="1A8019C9"/>
    <w:rsid w:val="1D0C3FCF"/>
    <w:rsid w:val="1E4923D2"/>
    <w:rsid w:val="220321C9"/>
    <w:rsid w:val="227D6811"/>
    <w:rsid w:val="22B02646"/>
    <w:rsid w:val="22C8399A"/>
    <w:rsid w:val="24B36E0E"/>
    <w:rsid w:val="26E7272C"/>
    <w:rsid w:val="28833CAE"/>
    <w:rsid w:val="29CD396A"/>
    <w:rsid w:val="2B4C3B0C"/>
    <w:rsid w:val="3D5B5C60"/>
    <w:rsid w:val="40D709ED"/>
    <w:rsid w:val="421C6523"/>
    <w:rsid w:val="443D21F6"/>
    <w:rsid w:val="48793149"/>
    <w:rsid w:val="4B612252"/>
    <w:rsid w:val="4D866514"/>
    <w:rsid w:val="4FD80A60"/>
    <w:rsid w:val="558A2904"/>
    <w:rsid w:val="55E949E1"/>
    <w:rsid w:val="57777524"/>
    <w:rsid w:val="59641848"/>
    <w:rsid w:val="59D60461"/>
    <w:rsid w:val="5F060EE8"/>
    <w:rsid w:val="5FEC451C"/>
    <w:rsid w:val="648F619D"/>
    <w:rsid w:val="6CBB385A"/>
    <w:rsid w:val="6E267BB3"/>
    <w:rsid w:val="6FD85E0E"/>
    <w:rsid w:val="75D74252"/>
    <w:rsid w:val="760D25F4"/>
    <w:rsid w:val="76115741"/>
    <w:rsid w:val="78900380"/>
    <w:rsid w:val="7BAD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601" w:firstLineChars="200"/>
      <w:jc w:val="both"/>
    </w:pPr>
    <w:rPr>
      <w:rFonts w:ascii="华文宋体" w:hAnsi="华文宋体" w:eastAsia="宋体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link w:val="25"/>
    <w:autoRedefine/>
    <w:qFormat/>
    <w:uiPriority w:val="0"/>
    <w:pPr>
      <w:keepNext/>
      <w:keepLines/>
      <w:numPr>
        <w:ilvl w:val="0"/>
        <w:numId w:val="1"/>
      </w:numPr>
      <w:spacing w:before="560" w:after="400"/>
      <w:ind w:left="432" w:hanging="432" w:firstLineChars="0"/>
      <w:jc w:val="left"/>
      <w:outlineLvl w:val="0"/>
    </w:pPr>
    <w:rPr>
      <w:rFonts w:ascii="黑体" w:hAnsi="黑体"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22"/>
    <w:autoRedefine/>
    <w:unhideWhenUsed/>
    <w:qFormat/>
    <w:uiPriority w:val="0"/>
    <w:pPr>
      <w:keepNext/>
      <w:keepLines/>
      <w:numPr>
        <w:ilvl w:val="1"/>
        <w:numId w:val="1"/>
      </w:numPr>
      <w:spacing w:before="480" w:after="360" w:line="240" w:lineRule="auto"/>
      <w:ind w:left="0" w:firstLine="0" w:firstLineChars="0"/>
      <w:outlineLvl w:val="1"/>
    </w:pPr>
    <w:rPr>
      <w:rFonts w:ascii="黑体" w:hAnsi="黑体" w:eastAsia="黑体" w:cs="宋体"/>
      <w:bCs/>
      <w:sz w:val="32"/>
      <w:szCs w:val="32"/>
    </w:rPr>
  </w:style>
  <w:style w:type="paragraph" w:styleId="6">
    <w:name w:val="heading 3"/>
    <w:basedOn w:val="1"/>
    <w:next w:val="1"/>
    <w:link w:val="23"/>
    <w:autoRedefine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400" w:after="320"/>
      <w:ind w:left="0" w:firstLine="400" w:firstLineChars="0"/>
      <w:outlineLvl w:val="2"/>
    </w:pPr>
    <w:rPr>
      <w:rFonts w:ascii="黑体" w:hAnsi="黑体" w:eastAsia="仿宋"/>
      <w:b/>
      <w:bCs/>
      <w:sz w:val="28"/>
      <w:szCs w:val="32"/>
    </w:rPr>
  </w:style>
  <w:style w:type="paragraph" w:styleId="7">
    <w:name w:val="heading 4"/>
    <w:basedOn w:val="1"/>
    <w:next w:val="8"/>
    <w:link w:val="24"/>
    <w:autoRedefine/>
    <w:semiHidden/>
    <w:unhideWhenUsed/>
    <w:qFormat/>
    <w:uiPriority w:val="0"/>
    <w:pPr>
      <w:keepNext/>
      <w:numPr>
        <w:ilvl w:val="3"/>
        <w:numId w:val="1"/>
      </w:numPr>
      <w:tabs>
        <w:tab w:val="left" w:pos="0"/>
      </w:tabs>
      <w:spacing w:before="20" w:beforeLines="20" w:after="20" w:afterLines="20"/>
      <w:ind w:left="0" w:firstLine="402" w:firstLineChars="0"/>
      <w:outlineLvl w:val="3"/>
    </w:pPr>
    <w:rPr>
      <w:rFonts w:ascii="Times New Roman" w:hAnsi="Times New Roman" w:eastAsia="楷体"/>
      <w:b/>
      <w:iCs/>
      <w:sz w:val="24"/>
    </w:rPr>
  </w:style>
  <w:style w:type="paragraph" w:styleId="9">
    <w:name w:val="heading 5"/>
    <w:basedOn w:val="1"/>
    <w:next w:val="1"/>
    <w:link w:val="26"/>
    <w:autoRedefine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spacing w:before="50" w:beforeLines="50" w:after="50" w:afterLines="50"/>
      <w:ind w:left="0" w:firstLine="402" w:firstLineChars="0"/>
      <w:outlineLvl w:val="4"/>
    </w:pPr>
    <w:rPr>
      <w:rFonts w:ascii="黑体" w:hAnsi="黑体" w:eastAsia="黑体" w:cs="Times New Roman"/>
      <w:bCs/>
      <w:sz w:val="28"/>
      <w:szCs w:val="28"/>
    </w:rPr>
  </w:style>
  <w:style w:type="paragraph" w:styleId="10">
    <w:name w:val="heading 6"/>
    <w:basedOn w:val="1"/>
    <w:next w:val="1"/>
    <w:link w:val="21"/>
    <w:autoRedefine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before="240" w:after="64" w:line="320" w:lineRule="auto"/>
      <w:ind w:left="0" w:firstLine="402" w:firstLineChars="0"/>
      <w:outlineLvl w:val="5"/>
    </w:pPr>
    <w:rPr>
      <w:rFonts w:ascii="Arial" w:hAnsi="Arial" w:eastAsia="宋体" w:cs="Times New Roman"/>
      <w:b/>
      <w:bCs/>
      <w:sz w:val="24"/>
    </w:rPr>
  </w:style>
  <w:style w:type="paragraph" w:styleId="11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2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42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4">
    <w:name w:val="Normal Indent"/>
    <w:basedOn w:val="1"/>
    <w:autoRedefine/>
    <w:qFormat/>
    <w:uiPriority w:val="0"/>
    <w:pPr>
      <w:ind w:firstLine="420" w:firstLineChars="2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footnote text"/>
    <w:basedOn w:val="1"/>
    <w:semiHidden/>
    <w:qFormat/>
    <w:uiPriority w:val="99"/>
    <w:pPr>
      <w:snapToGrid w:val="0"/>
      <w:jc w:val="left"/>
    </w:pPr>
  </w:style>
  <w:style w:type="paragraph" w:styleId="18">
    <w:name w:val="Body Text First Indent"/>
    <w:basedOn w:val="8"/>
    <w:qFormat/>
    <w:uiPriority w:val="0"/>
    <w:pPr>
      <w:ind w:firstLine="420" w:firstLineChars="100"/>
    </w:pPr>
  </w:style>
  <w:style w:type="character" w:customStyle="1" w:styleId="21">
    <w:name w:val="标题 6 字符"/>
    <w:basedOn w:val="20"/>
    <w:link w:val="10"/>
    <w:autoRedefine/>
    <w:qFormat/>
    <w:uiPriority w:val="99"/>
    <w:rPr>
      <w:rFonts w:ascii="Arial" w:hAnsi="Arial" w:eastAsia="宋体" w:cs="Times New Roman"/>
      <w:b/>
      <w:bCs/>
      <w:kern w:val="2"/>
      <w:sz w:val="24"/>
      <w:szCs w:val="24"/>
    </w:rPr>
  </w:style>
  <w:style w:type="character" w:customStyle="1" w:styleId="22">
    <w:name w:val="标题 2 字符"/>
    <w:basedOn w:val="20"/>
    <w:link w:val="5"/>
    <w:autoRedefine/>
    <w:qFormat/>
    <w:uiPriority w:val="9"/>
    <w:rPr>
      <w:rFonts w:ascii="黑体" w:hAnsi="黑体" w:eastAsia="黑体" w:cs="宋体"/>
      <w:bCs/>
      <w:sz w:val="32"/>
      <w:szCs w:val="32"/>
    </w:rPr>
  </w:style>
  <w:style w:type="character" w:customStyle="1" w:styleId="23">
    <w:name w:val="标题 3 字符"/>
    <w:basedOn w:val="20"/>
    <w:link w:val="6"/>
    <w:qFormat/>
    <w:uiPriority w:val="9"/>
    <w:rPr>
      <w:rFonts w:ascii="黑体" w:hAnsi="黑体" w:eastAsia="仿宋" w:cs="Times New Roman"/>
      <w:b/>
      <w:bCs/>
      <w:sz w:val="28"/>
      <w:szCs w:val="32"/>
    </w:rPr>
  </w:style>
  <w:style w:type="character" w:customStyle="1" w:styleId="24">
    <w:name w:val="标题 4 Char1"/>
    <w:link w:val="7"/>
    <w:qFormat/>
    <w:locked/>
    <w:uiPriority w:val="0"/>
    <w:rPr>
      <w:rFonts w:ascii="Times New Roman" w:hAnsi="Times New Roman" w:eastAsia="楷体"/>
      <w:b/>
      <w:iCs/>
      <w:kern w:val="2"/>
      <w:sz w:val="24"/>
      <w:szCs w:val="24"/>
    </w:rPr>
  </w:style>
  <w:style w:type="character" w:customStyle="1" w:styleId="25">
    <w:name w:val="标题 1 字符"/>
    <w:basedOn w:val="20"/>
    <w:link w:val="4"/>
    <w:autoRedefine/>
    <w:qFormat/>
    <w:uiPriority w:val="9"/>
    <w:rPr>
      <w:rFonts w:ascii="黑体" w:hAnsi="黑体" w:eastAsia="黑体" w:cs="Times New Roman"/>
      <w:b/>
      <w:bCs/>
      <w:kern w:val="44"/>
      <w:sz w:val="32"/>
      <w:szCs w:val="44"/>
    </w:rPr>
  </w:style>
  <w:style w:type="character" w:customStyle="1" w:styleId="26">
    <w:name w:val="标题 5 字符"/>
    <w:basedOn w:val="20"/>
    <w:link w:val="9"/>
    <w:qFormat/>
    <w:uiPriority w:val="9"/>
    <w:rPr>
      <w:rFonts w:ascii="黑体" w:hAnsi="黑体" w:eastAsia="黑体" w:cs="Times New Roman"/>
      <w:bCs/>
      <w:sz w:val="28"/>
      <w:szCs w:val="28"/>
    </w:rPr>
  </w:style>
  <w:style w:type="paragraph" w:customStyle="1" w:styleId="27">
    <w:name w:val="图名"/>
    <w:basedOn w:val="1"/>
    <w:qFormat/>
    <w:uiPriority w:val="0"/>
    <w:pPr>
      <w:numPr>
        <w:ilvl w:val="0"/>
        <w:numId w:val="2"/>
      </w:numPr>
      <w:tabs>
        <w:tab w:val="right" w:leader="dot" w:pos="8306"/>
        <w:tab w:val="clear" w:pos="0"/>
      </w:tabs>
      <w:ind w:left="240" w:firstLine="0" w:firstLineChars="0"/>
      <w:jc w:val="center"/>
    </w:pPr>
    <w:rPr>
      <w:rFonts w:eastAsia="宋体" w:cs="Times New Roman" w:asciiTheme="minorAscii" w:hAnsiTheme="minorAscii"/>
      <w:smallCaps/>
      <w:sz w:val="21"/>
      <w:szCs w:val="96"/>
    </w:rPr>
  </w:style>
  <w:style w:type="paragraph" w:customStyle="1" w:styleId="28">
    <w:name w:val="缩进正文"/>
    <w:basedOn w:val="18"/>
    <w:autoRedefine/>
    <w:qFormat/>
    <w:uiPriority w:val="0"/>
    <w:pPr>
      <w:spacing w:after="0"/>
      <w:ind w:firstLine="200" w:firstLineChars="200"/>
    </w:pPr>
    <w:rPr>
      <w:sz w:val="28"/>
    </w:rPr>
  </w:style>
  <w:style w:type="paragraph" w:styleId="29">
    <w:name w:val="No Spacing"/>
    <w:autoRedefine/>
    <w:qFormat/>
    <w:uiPriority w:val="1"/>
    <w:pPr>
      <w:widowControl w:val="0"/>
      <w:jc w:val="both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2226</Words>
  <Characters>2272</Characters>
  <Lines>0</Lines>
  <Paragraphs>0</Paragraphs>
  <TotalTime>6</TotalTime>
  <ScaleCrop>false</ScaleCrop>
  <LinksUpToDate>false</LinksUpToDate>
  <CharactersWithSpaces>2283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2025-05-08T02:16:00Z</dcterms:created>
  <dc:creator>admin</dc:creator>
  <cp:lastModifiedBy>Dan</cp:lastModifiedBy>
  <dcterms:modified xsi:type="dcterms:W3CDTF">2025-07-11T01:23:15Z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81FD9FD991CD46379B72901FC5E55A04_13</vt:lpwstr>
  </property>
  <property fmtid="{D5CDD505-2E9C-101B-9397-08002B2CF9AE}" pid="4" name="KSOTemplateDocerSaveRecord">
    <vt:lpwstr>eyJoZGlkIjoiZTFlZjliMzU5MDlkZjYzNTgyM2M0MTM5ZjcyZmRhMzgiLCJ1c2VySWQiOiI1MDYwNDcyMzUifQ==</vt:lpwstr>
  </property>
</Properties>
</file>