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91AB21">
      <w:pPr>
        <w:spacing w:before="147" w:line="360" w:lineRule="auto"/>
        <w:ind w:firstLine="570" w:firstLineChars="250"/>
        <w:jc w:val="both"/>
        <w:rPr>
          <w:rFonts w:hint="eastAsia"/>
          <w:w w:val="95"/>
          <w:sz w:val="24"/>
          <w:szCs w:val="24"/>
          <w:lang w:val="en-US" w:eastAsia="zh-CN"/>
        </w:rPr>
      </w:pPr>
      <w:r>
        <w:rPr>
          <w:rFonts w:hint="eastAsia"/>
          <w:w w:val="95"/>
          <w:sz w:val="24"/>
          <w:szCs w:val="24"/>
          <w:lang w:eastAsia="zh-CN"/>
        </w:rPr>
        <w:t>附件</w:t>
      </w:r>
      <w:r>
        <w:rPr>
          <w:rFonts w:hint="eastAsia"/>
          <w:w w:val="95"/>
          <w:sz w:val="24"/>
          <w:szCs w:val="24"/>
          <w:lang w:val="en-US" w:eastAsia="zh-CN"/>
        </w:rPr>
        <w:t>-</w:t>
      </w:r>
    </w:p>
    <w:p w14:paraId="75192E71">
      <w:pPr>
        <w:spacing w:before="147" w:line="360" w:lineRule="auto"/>
        <w:ind w:firstLine="855" w:firstLineChars="250"/>
        <w:jc w:val="both"/>
        <w:rPr>
          <w:rFonts w:hint="eastAsia"/>
          <w:w w:val="95"/>
          <w:sz w:val="36"/>
          <w:szCs w:val="36"/>
          <w:lang w:eastAsia="zh-CN"/>
        </w:rPr>
      </w:pPr>
      <w:r>
        <w:rPr>
          <w:rFonts w:hint="eastAsia"/>
          <w:w w:val="95"/>
          <w:sz w:val="36"/>
          <w:szCs w:val="36"/>
        </w:rPr>
        <w:t>厦门市海沧医院HIS及EMR</w:t>
      </w:r>
      <w:r>
        <w:rPr>
          <w:rFonts w:hint="eastAsia"/>
          <w:w w:val="95"/>
          <w:sz w:val="36"/>
          <w:szCs w:val="36"/>
          <w:lang w:eastAsia="zh-CN"/>
        </w:rPr>
        <w:t>等</w:t>
      </w:r>
      <w:r>
        <w:rPr>
          <w:rFonts w:hint="eastAsia"/>
          <w:w w:val="95"/>
          <w:sz w:val="36"/>
          <w:szCs w:val="36"/>
        </w:rPr>
        <w:t>信息系统维保服</w:t>
      </w:r>
      <w:r>
        <w:rPr>
          <w:rFonts w:hint="eastAsia"/>
          <w:w w:val="95"/>
          <w:sz w:val="36"/>
          <w:szCs w:val="36"/>
          <w:lang w:eastAsia="zh-CN"/>
        </w:rPr>
        <w:t>务</w:t>
      </w:r>
      <w:bookmarkStart w:id="0" w:name="_GoBack"/>
      <w:bookmarkEnd w:id="0"/>
      <w:r>
        <w:rPr>
          <w:rFonts w:hint="eastAsia"/>
          <w:w w:val="95"/>
          <w:sz w:val="36"/>
          <w:szCs w:val="36"/>
        </w:rPr>
        <w:t>项目需求</w:t>
      </w:r>
      <w:r>
        <w:rPr>
          <w:rFonts w:hint="eastAsia"/>
          <w:w w:val="95"/>
          <w:sz w:val="36"/>
          <w:szCs w:val="36"/>
          <w:lang w:eastAsia="zh-CN"/>
        </w:rPr>
        <w:t>说明</w:t>
      </w:r>
    </w:p>
    <w:p w14:paraId="282E872B">
      <w:pPr>
        <w:spacing w:before="147" w:line="360" w:lineRule="auto"/>
        <w:ind w:firstLine="760" w:firstLineChars="250"/>
        <w:jc w:val="both"/>
        <w:rPr>
          <w:spacing w:val="-10"/>
          <w:w w:val="95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一</w:t>
      </w:r>
      <w:r>
        <w:rPr>
          <w:w w:val="95"/>
          <w:sz w:val="32"/>
          <w:szCs w:val="32"/>
        </w:rPr>
        <w:t>、项目概</w:t>
      </w:r>
      <w:r>
        <w:rPr>
          <w:spacing w:val="-10"/>
          <w:w w:val="95"/>
          <w:sz w:val="32"/>
          <w:szCs w:val="32"/>
        </w:rPr>
        <w:t>况</w:t>
      </w:r>
    </w:p>
    <w:p w14:paraId="6434D5D0">
      <w:pPr>
        <w:spacing w:before="147" w:line="360" w:lineRule="auto"/>
        <w:ind w:firstLine="790" w:firstLineChars="250"/>
        <w:jc w:val="both"/>
        <w:rPr>
          <w:spacing w:val="-2"/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>我</w:t>
      </w:r>
      <w:r>
        <w:rPr>
          <w:spacing w:val="-2"/>
          <w:sz w:val="32"/>
          <w:szCs w:val="32"/>
        </w:rPr>
        <w:t>院目前</w:t>
      </w:r>
      <w:r>
        <w:rPr>
          <w:rFonts w:hint="eastAsia"/>
          <w:spacing w:val="-2"/>
          <w:sz w:val="32"/>
          <w:szCs w:val="32"/>
        </w:rPr>
        <w:t>已完成</w:t>
      </w:r>
      <w:r>
        <w:rPr>
          <w:spacing w:val="-2"/>
          <w:sz w:val="32"/>
          <w:szCs w:val="32"/>
        </w:rPr>
        <w:t>HIS、EMR、集成平台等主要</w:t>
      </w:r>
      <w:r>
        <w:rPr>
          <w:rFonts w:hint="eastAsia"/>
          <w:spacing w:val="-2"/>
          <w:sz w:val="32"/>
          <w:szCs w:val="32"/>
        </w:rPr>
        <w:t>信息</w:t>
      </w:r>
      <w:r>
        <w:rPr>
          <w:spacing w:val="-2"/>
          <w:sz w:val="32"/>
          <w:szCs w:val="32"/>
        </w:rPr>
        <w:t>系统的建设，现维保</w:t>
      </w:r>
      <w:r>
        <w:rPr>
          <w:rFonts w:hint="eastAsia"/>
          <w:spacing w:val="-2"/>
          <w:sz w:val="32"/>
          <w:szCs w:val="32"/>
        </w:rPr>
        <w:t>服务</w:t>
      </w:r>
      <w:r>
        <w:rPr>
          <w:spacing w:val="-2"/>
          <w:sz w:val="32"/>
          <w:szCs w:val="32"/>
        </w:rPr>
        <w:t>到期，拟采购第三方</w:t>
      </w:r>
      <w:r>
        <w:rPr>
          <w:rFonts w:hint="eastAsia"/>
          <w:spacing w:val="-2"/>
          <w:sz w:val="32"/>
          <w:szCs w:val="32"/>
        </w:rPr>
        <w:t>软件</w:t>
      </w:r>
      <w:r>
        <w:rPr>
          <w:spacing w:val="-2"/>
          <w:sz w:val="32"/>
          <w:szCs w:val="32"/>
        </w:rPr>
        <w:t>服务商提供上述系统的维保服务。</w:t>
      </w:r>
    </w:p>
    <w:p w14:paraId="1BF93F78">
      <w:pPr>
        <w:pStyle w:val="11"/>
        <w:spacing w:before="159" w:line="360" w:lineRule="auto"/>
        <w:ind w:left="142" w:right="96" w:firstLine="632" w:firstLineChars="200"/>
        <w:jc w:val="both"/>
        <w:rPr>
          <w:spacing w:val="-2"/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>二</w:t>
      </w:r>
      <w:r>
        <w:rPr>
          <w:spacing w:val="-2"/>
          <w:sz w:val="32"/>
          <w:szCs w:val="32"/>
        </w:rPr>
        <w:t>、服务期限</w:t>
      </w:r>
    </w:p>
    <w:p w14:paraId="433BCEA3">
      <w:pPr>
        <w:pStyle w:val="11"/>
        <w:spacing w:before="159" w:line="360" w:lineRule="auto"/>
        <w:ind w:left="142" w:right="96" w:firstLine="632" w:firstLineChars="200"/>
        <w:jc w:val="both"/>
        <w:rPr>
          <w:spacing w:val="-2"/>
          <w:sz w:val="32"/>
          <w:szCs w:val="32"/>
        </w:rPr>
      </w:pPr>
      <w:r>
        <w:rPr>
          <w:rFonts w:hint="eastAsia"/>
          <w:spacing w:val="-2"/>
          <w:sz w:val="32"/>
          <w:szCs w:val="32"/>
        </w:rPr>
        <w:t>合同</w:t>
      </w:r>
      <w:r>
        <w:rPr>
          <w:spacing w:val="-2"/>
          <w:sz w:val="32"/>
          <w:szCs w:val="32"/>
        </w:rPr>
        <w:t>签订生效之日起</w:t>
      </w:r>
      <w:r>
        <w:rPr>
          <w:rFonts w:hint="eastAsia"/>
          <w:spacing w:val="-2"/>
          <w:sz w:val="32"/>
          <w:szCs w:val="32"/>
          <w:lang w:val="en-US" w:eastAsia="zh-CN"/>
        </w:rPr>
        <w:t>1</w:t>
      </w:r>
      <w:r>
        <w:rPr>
          <w:spacing w:val="-2"/>
          <w:sz w:val="32"/>
          <w:szCs w:val="32"/>
        </w:rPr>
        <w:t>年。</w:t>
      </w:r>
    </w:p>
    <w:p w14:paraId="078068F3">
      <w:pPr>
        <w:pStyle w:val="11"/>
        <w:spacing w:before="159" w:line="360" w:lineRule="auto"/>
        <w:ind w:left="142" w:right="96" w:firstLine="608" w:firstLineChars="200"/>
        <w:jc w:val="both"/>
        <w:rPr>
          <w:spacing w:val="-5"/>
          <w:w w:val="95"/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三、</w:t>
      </w:r>
      <w:r>
        <w:rPr>
          <w:w w:val="95"/>
          <w:sz w:val="32"/>
          <w:szCs w:val="32"/>
        </w:rPr>
        <w:t>技术</w:t>
      </w:r>
      <w:r>
        <w:rPr>
          <w:spacing w:val="-5"/>
          <w:w w:val="95"/>
          <w:sz w:val="32"/>
          <w:szCs w:val="32"/>
        </w:rPr>
        <w:t>要求</w:t>
      </w:r>
    </w:p>
    <w:p w14:paraId="2237134F">
      <w:pPr>
        <w:pStyle w:val="11"/>
        <w:spacing w:before="159" w:line="360" w:lineRule="auto"/>
        <w:ind w:left="142" w:right="96" w:firstLine="640" w:firstLineChars="200"/>
        <w:jc w:val="both"/>
        <w:rPr>
          <w:rFonts w:cs="宋体"/>
          <w:sz w:val="32"/>
          <w:szCs w:val="32"/>
          <w:lang w:eastAsia="zh-Hans"/>
        </w:rPr>
      </w:pPr>
      <w:r>
        <w:rPr>
          <w:rFonts w:cs="宋体"/>
          <w:sz w:val="32"/>
          <w:szCs w:val="32"/>
        </w:rPr>
        <w:t>1.</w:t>
      </w:r>
      <w:r>
        <w:rPr>
          <w:rFonts w:hint="eastAsia" w:cs="宋体"/>
          <w:sz w:val="32"/>
          <w:szCs w:val="32"/>
          <w:lang w:eastAsia="zh-Hans"/>
        </w:rPr>
        <w:t>维保范围</w:t>
      </w:r>
    </w:p>
    <w:tbl>
      <w:tblPr>
        <w:tblStyle w:val="7"/>
        <w:tblW w:w="456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7"/>
        <w:gridCol w:w="3141"/>
        <w:gridCol w:w="5013"/>
      </w:tblGrid>
      <w:tr w14:paraId="62880B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CF5F3">
            <w:pPr>
              <w:spacing w:line="360" w:lineRule="auto"/>
              <w:ind w:left="425" w:hanging="425"/>
              <w:jc w:val="center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序号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1CA72">
            <w:pPr>
              <w:spacing w:line="360" w:lineRule="auto"/>
              <w:jc w:val="both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维护内容</w:t>
            </w:r>
          </w:p>
        </w:tc>
        <w:tc>
          <w:tcPr>
            <w:tcW w:w="2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472A0">
            <w:pPr>
              <w:spacing w:line="360" w:lineRule="auto"/>
              <w:jc w:val="both"/>
              <w:rPr>
                <w:spacing w:val="-4"/>
                <w:sz w:val="32"/>
                <w:szCs w:val="32"/>
              </w:rPr>
            </w:pPr>
            <w:r>
              <w:rPr>
                <w:rFonts w:hint="eastAsia"/>
                <w:spacing w:val="-4"/>
                <w:sz w:val="32"/>
                <w:szCs w:val="32"/>
              </w:rPr>
              <w:t>备注</w:t>
            </w:r>
          </w:p>
        </w:tc>
      </w:tr>
      <w:tr w14:paraId="6137DA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233478">
            <w:pPr>
              <w:autoSpaceDE/>
              <w:autoSpaceDN/>
              <w:spacing w:line="360" w:lineRule="auto"/>
              <w:jc w:val="center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1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EB4FC">
            <w:pPr>
              <w:spacing w:line="360" w:lineRule="auto"/>
              <w:jc w:val="both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HIS系统维保</w:t>
            </w:r>
          </w:p>
        </w:tc>
        <w:tc>
          <w:tcPr>
            <w:tcW w:w="2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E62D4D">
            <w:pPr>
              <w:spacing w:line="360" w:lineRule="auto"/>
              <w:jc w:val="both"/>
              <w:rPr>
                <w:spacing w:val="-4"/>
                <w:sz w:val="32"/>
                <w:szCs w:val="32"/>
              </w:rPr>
            </w:pPr>
            <w:r>
              <w:rPr>
                <w:rFonts w:hint="eastAsia"/>
                <w:spacing w:val="-4"/>
                <w:sz w:val="32"/>
                <w:szCs w:val="32"/>
              </w:rPr>
              <w:t>包含截至</w:t>
            </w:r>
            <w:r>
              <w:rPr>
                <w:spacing w:val="-4"/>
                <w:sz w:val="32"/>
                <w:szCs w:val="32"/>
              </w:rPr>
              <w:t>目前所建设的</w:t>
            </w:r>
            <w:r>
              <w:rPr>
                <w:rFonts w:hint="eastAsia"/>
                <w:spacing w:val="-4"/>
                <w:sz w:val="32"/>
                <w:szCs w:val="32"/>
              </w:rPr>
              <w:t>HIS系统基础</w:t>
            </w:r>
            <w:r>
              <w:rPr>
                <w:spacing w:val="-4"/>
                <w:sz w:val="32"/>
                <w:szCs w:val="32"/>
              </w:rPr>
              <w:t>功能模块</w:t>
            </w:r>
          </w:p>
        </w:tc>
      </w:tr>
      <w:tr w14:paraId="04C442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C5D89C">
            <w:pPr>
              <w:autoSpaceDE/>
              <w:autoSpaceDN/>
              <w:spacing w:line="360" w:lineRule="auto"/>
              <w:jc w:val="center"/>
              <w:rPr>
                <w:spacing w:val="-6"/>
                <w:sz w:val="32"/>
                <w:szCs w:val="32"/>
              </w:rPr>
            </w:pPr>
            <w:r>
              <w:rPr>
                <w:spacing w:val="-6"/>
                <w:sz w:val="32"/>
                <w:szCs w:val="32"/>
              </w:rPr>
              <w:t>2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CFAC0">
            <w:pPr>
              <w:spacing w:line="360" w:lineRule="auto"/>
              <w:jc w:val="both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电子病历系统维保</w:t>
            </w:r>
          </w:p>
        </w:tc>
        <w:tc>
          <w:tcPr>
            <w:tcW w:w="2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E00BD8">
            <w:pPr>
              <w:spacing w:line="360" w:lineRule="auto"/>
              <w:jc w:val="both"/>
              <w:rPr>
                <w:spacing w:val="-4"/>
                <w:sz w:val="32"/>
                <w:szCs w:val="32"/>
              </w:rPr>
            </w:pPr>
            <w:r>
              <w:rPr>
                <w:rFonts w:hint="eastAsia"/>
                <w:spacing w:val="-4"/>
                <w:sz w:val="32"/>
                <w:szCs w:val="32"/>
              </w:rPr>
              <w:t>包含截至</w:t>
            </w:r>
            <w:r>
              <w:rPr>
                <w:spacing w:val="-4"/>
                <w:sz w:val="32"/>
                <w:szCs w:val="32"/>
              </w:rPr>
              <w:t>目前所建设的</w:t>
            </w:r>
            <w:r>
              <w:rPr>
                <w:rFonts w:hint="eastAsia"/>
                <w:spacing w:val="-4"/>
                <w:sz w:val="32"/>
                <w:szCs w:val="32"/>
              </w:rPr>
              <w:t>电子病历系统基础功能模块</w:t>
            </w:r>
          </w:p>
        </w:tc>
      </w:tr>
      <w:tr w14:paraId="096219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9D3E6">
            <w:pPr>
              <w:autoSpaceDE/>
              <w:autoSpaceDN/>
              <w:spacing w:line="360" w:lineRule="auto"/>
              <w:jc w:val="center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3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01E2F">
            <w:pPr>
              <w:spacing w:line="360" w:lineRule="auto"/>
              <w:jc w:val="both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集成平台维保</w:t>
            </w:r>
          </w:p>
        </w:tc>
        <w:tc>
          <w:tcPr>
            <w:tcW w:w="2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538AE6">
            <w:pPr>
              <w:spacing w:line="360" w:lineRule="auto"/>
              <w:jc w:val="both"/>
              <w:rPr>
                <w:spacing w:val="-4"/>
                <w:sz w:val="32"/>
                <w:szCs w:val="32"/>
              </w:rPr>
            </w:pPr>
            <w:r>
              <w:rPr>
                <w:rFonts w:hint="eastAsia"/>
                <w:spacing w:val="-4"/>
                <w:sz w:val="32"/>
                <w:szCs w:val="32"/>
              </w:rPr>
              <w:t>包含截至</w:t>
            </w:r>
            <w:r>
              <w:rPr>
                <w:spacing w:val="-4"/>
                <w:sz w:val="32"/>
                <w:szCs w:val="32"/>
              </w:rPr>
              <w:t>目前所建设的</w:t>
            </w:r>
            <w:r>
              <w:rPr>
                <w:rFonts w:hint="eastAsia"/>
                <w:spacing w:val="-4"/>
                <w:sz w:val="32"/>
                <w:szCs w:val="32"/>
              </w:rPr>
              <w:t>集成平台</w:t>
            </w:r>
            <w:r>
              <w:rPr>
                <w:spacing w:val="-4"/>
                <w:sz w:val="32"/>
                <w:szCs w:val="32"/>
              </w:rPr>
              <w:t>功能模块</w:t>
            </w:r>
          </w:p>
        </w:tc>
      </w:tr>
      <w:tr w14:paraId="2B4591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  <w:jc w:val="center"/>
        </w:trPr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6A8B4">
            <w:pPr>
              <w:autoSpaceDE/>
              <w:autoSpaceDN/>
              <w:spacing w:line="360" w:lineRule="auto"/>
              <w:jc w:val="center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4</w:t>
            </w:r>
          </w:p>
        </w:tc>
        <w:tc>
          <w:tcPr>
            <w:tcW w:w="17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68559B">
            <w:pPr>
              <w:spacing w:line="360" w:lineRule="auto"/>
              <w:jc w:val="both"/>
              <w:rPr>
                <w:spacing w:val="-6"/>
                <w:sz w:val="32"/>
                <w:szCs w:val="32"/>
              </w:rPr>
            </w:pPr>
            <w:r>
              <w:rPr>
                <w:rFonts w:hint="eastAsia"/>
                <w:spacing w:val="-6"/>
                <w:sz w:val="32"/>
                <w:szCs w:val="32"/>
              </w:rPr>
              <w:t>移动医护、治疗信息管理系统维保</w:t>
            </w:r>
          </w:p>
        </w:tc>
        <w:tc>
          <w:tcPr>
            <w:tcW w:w="27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4B5691">
            <w:pPr>
              <w:spacing w:line="360" w:lineRule="auto"/>
              <w:jc w:val="both"/>
              <w:rPr>
                <w:spacing w:val="-4"/>
                <w:sz w:val="32"/>
                <w:szCs w:val="32"/>
              </w:rPr>
            </w:pPr>
            <w:r>
              <w:rPr>
                <w:rFonts w:hint="eastAsia"/>
                <w:spacing w:val="-4"/>
                <w:sz w:val="32"/>
                <w:szCs w:val="32"/>
              </w:rPr>
              <w:t>包含截至</w:t>
            </w:r>
            <w:r>
              <w:rPr>
                <w:spacing w:val="-4"/>
                <w:sz w:val="32"/>
                <w:szCs w:val="32"/>
              </w:rPr>
              <w:t>目前所建设</w:t>
            </w:r>
            <w:r>
              <w:rPr>
                <w:rFonts w:hint="eastAsia"/>
                <w:spacing w:val="-4"/>
                <w:sz w:val="32"/>
                <w:szCs w:val="32"/>
              </w:rPr>
              <w:t>移动</w:t>
            </w:r>
            <w:r>
              <w:rPr>
                <w:spacing w:val="-4"/>
                <w:sz w:val="32"/>
                <w:szCs w:val="32"/>
              </w:rPr>
              <w:t>医</w:t>
            </w:r>
            <w:r>
              <w:rPr>
                <w:rFonts w:hint="eastAsia"/>
                <w:spacing w:val="-4"/>
                <w:sz w:val="32"/>
                <w:szCs w:val="32"/>
              </w:rPr>
              <w:t>护、治疗信息管理系统</w:t>
            </w:r>
            <w:r>
              <w:rPr>
                <w:spacing w:val="-4"/>
                <w:sz w:val="32"/>
                <w:szCs w:val="32"/>
              </w:rPr>
              <w:t>功能模块</w:t>
            </w:r>
          </w:p>
        </w:tc>
      </w:tr>
    </w:tbl>
    <w:p w14:paraId="6D1405F5">
      <w:pPr>
        <w:pStyle w:val="11"/>
        <w:spacing w:before="159" w:line="360" w:lineRule="auto"/>
        <w:ind w:left="142" w:right="96" w:firstLine="640" w:firstLineChars="20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2.维护内容</w:t>
      </w:r>
    </w:p>
    <w:p w14:paraId="4D0C15E9">
      <w:pPr>
        <w:pStyle w:val="11"/>
        <w:spacing w:before="159" w:line="360" w:lineRule="auto"/>
        <w:ind w:left="142" w:right="96" w:firstLine="640" w:firstLineChars="20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2.1软件功能完善性维护</w:t>
      </w:r>
    </w:p>
    <w:p w14:paraId="3C977A9D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1）</w:t>
      </w:r>
      <w:r>
        <w:rPr>
          <w:rFonts w:hint="eastAsia" w:cs="宋体"/>
          <w:sz w:val="32"/>
          <w:szCs w:val="32"/>
        </w:rPr>
        <w:t>软件</w:t>
      </w:r>
      <w:r>
        <w:rPr>
          <w:rFonts w:cs="宋体"/>
          <w:sz w:val="32"/>
          <w:szCs w:val="32"/>
        </w:rPr>
        <w:t>日常维护</w:t>
      </w:r>
      <w:r>
        <w:rPr>
          <w:rFonts w:hint="eastAsia" w:cs="宋体"/>
          <w:sz w:val="32"/>
          <w:szCs w:val="32"/>
        </w:rPr>
        <w:t>和</w:t>
      </w:r>
      <w:r>
        <w:rPr>
          <w:rFonts w:cs="宋体"/>
          <w:sz w:val="32"/>
          <w:szCs w:val="32"/>
        </w:rPr>
        <w:t>故障处理，做好</w:t>
      </w:r>
      <w:r>
        <w:rPr>
          <w:rFonts w:hint="eastAsia" w:cs="宋体"/>
          <w:sz w:val="32"/>
          <w:szCs w:val="32"/>
        </w:rPr>
        <w:t>运行</w:t>
      </w:r>
      <w:r>
        <w:rPr>
          <w:rFonts w:cs="宋体"/>
          <w:sz w:val="32"/>
          <w:szCs w:val="32"/>
        </w:rPr>
        <w:t>日志</w:t>
      </w:r>
      <w:r>
        <w:rPr>
          <w:rFonts w:hint="eastAsia" w:cs="宋体"/>
          <w:sz w:val="32"/>
          <w:szCs w:val="32"/>
        </w:rPr>
        <w:t>记录</w:t>
      </w:r>
      <w:r>
        <w:rPr>
          <w:rFonts w:cs="宋体"/>
          <w:sz w:val="32"/>
          <w:szCs w:val="32"/>
        </w:rPr>
        <w:t>，</w:t>
      </w:r>
      <w:r>
        <w:rPr>
          <w:rFonts w:hint="eastAsia" w:cs="宋体"/>
          <w:sz w:val="32"/>
          <w:szCs w:val="32"/>
        </w:rPr>
        <w:t>监测</w:t>
      </w:r>
      <w:r>
        <w:rPr>
          <w:rFonts w:cs="宋体"/>
          <w:sz w:val="32"/>
          <w:szCs w:val="32"/>
        </w:rPr>
        <w:t>软件运行的</w:t>
      </w:r>
      <w:r>
        <w:rPr>
          <w:rFonts w:hint="eastAsia" w:cs="宋体"/>
          <w:sz w:val="32"/>
          <w:szCs w:val="32"/>
        </w:rPr>
        <w:t>BUG并</w:t>
      </w:r>
      <w:r>
        <w:rPr>
          <w:rFonts w:cs="宋体"/>
          <w:sz w:val="32"/>
          <w:szCs w:val="32"/>
        </w:rPr>
        <w:t>及时修复，</w:t>
      </w:r>
      <w:r>
        <w:rPr>
          <w:rFonts w:hint="eastAsia" w:cs="宋体"/>
          <w:sz w:val="32"/>
          <w:szCs w:val="32"/>
        </w:rPr>
        <w:t>不</w:t>
      </w:r>
      <w:r>
        <w:rPr>
          <w:rFonts w:cs="宋体"/>
          <w:sz w:val="32"/>
          <w:szCs w:val="32"/>
        </w:rPr>
        <w:t>断完善</w:t>
      </w:r>
      <w:r>
        <w:rPr>
          <w:rFonts w:hint="eastAsia" w:cs="宋体"/>
          <w:sz w:val="32"/>
          <w:szCs w:val="32"/>
        </w:rPr>
        <w:t>和</w:t>
      </w:r>
      <w:r>
        <w:rPr>
          <w:rFonts w:cs="宋体"/>
          <w:sz w:val="32"/>
          <w:szCs w:val="32"/>
        </w:rPr>
        <w:t>优化现有软件功能</w:t>
      </w:r>
      <w:r>
        <w:rPr>
          <w:rFonts w:hint="eastAsia" w:cs="宋体"/>
          <w:sz w:val="32"/>
          <w:szCs w:val="32"/>
        </w:rPr>
        <w:t>及</w:t>
      </w:r>
      <w:r>
        <w:rPr>
          <w:rFonts w:cs="宋体"/>
          <w:sz w:val="32"/>
          <w:szCs w:val="32"/>
        </w:rPr>
        <w:t>性能。</w:t>
      </w:r>
    </w:p>
    <w:p w14:paraId="2593F987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2）</w:t>
      </w:r>
      <w:r>
        <w:rPr>
          <w:rFonts w:hint="eastAsia" w:cs="宋体"/>
          <w:sz w:val="32"/>
          <w:szCs w:val="32"/>
        </w:rPr>
        <w:t>根据</w:t>
      </w:r>
      <w:r>
        <w:rPr>
          <w:rFonts w:cs="宋体"/>
          <w:sz w:val="32"/>
          <w:szCs w:val="32"/>
        </w:rPr>
        <w:t>业务需要发生的业务流程及数据流转的调整</w:t>
      </w:r>
      <w:r>
        <w:rPr>
          <w:rFonts w:hint="eastAsia" w:cs="宋体"/>
          <w:sz w:val="32"/>
          <w:szCs w:val="32"/>
        </w:rPr>
        <w:t>完善等</w:t>
      </w:r>
      <w:r>
        <w:rPr>
          <w:rFonts w:cs="宋体"/>
          <w:sz w:val="32"/>
          <w:szCs w:val="32"/>
        </w:rPr>
        <w:t>。</w:t>
      </w:r>
    </w:p>
    <w:p w14:paraId="5B95D513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3）现有报表功能的增强、新报表的增加及报表格式、统计条件、统计口径、数据来源的调整。</w:t>
      </w:r>
    </w:p>
    <w:p w14:paraId="33C49E64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4）因业务变动产生的基础数据维护及调整。</w:t>
      </w:r>
    </w:p>
    <w:p w14:paraId="0C97780B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（5）</w:t>
      </w:r>
      <w:r>
        <w:rPr>
          <w:rFonts w:cs="宋体"/>
          <w:sz w:val="32"/>
          <w:szCs w:val="32"/>
        </w:rPr>
        <w:t>保障服务</w:t>
      </w:r>
      <w:r>
        <w:rPr>
          <w:rFonts w:hint="eastAsia" w:cs="宋体"/>
          <w:sz w:val="32"/>
          <w:szCs w:val="32"/>
        </w:rPr>
        <w:t>内容</w:t>
      </w:r>
      <w:r>
        <w:rPr>
          <w:rFonts w:cs="宋体"/>
          <w:sz w:val="32"/>
          <w:szCs w:val="32"/>
        </w:rPr>
        <w:t>现有接口的稳定运行，若为第三方导致的接口运行不畅，需提供解决方案并积极配合</w:t>
      </w:r>
      <w:r>
        <w:rPr>
          <w:rFonts w:hint="eastAsia" w:cs="宋体"/>
          <w:sz w:val="32"/>
          <w:szCs w:val="32"/>
        </w:rPr>
        <w:t>采购</w:t>
      </w:r>
      <w:r>
        <w:rPr>
          <w:rFonts w:cs="宋体"/>
          <w:sz w:val="32"/>
          <w:szCs w:val="32"/>
        </w:rPr>
        <w:t>人进行调整修复</w:t>
      </w:r>
      <w:r>
        <w:rPr>
          <w:rFonts w:hint="eastAsia" w:cs="宋体"/>
          <w:sz w:val="32"/>
          <w:szCs w:val="32"/>
        </w:rPr>
        <w:t>。</w:t>
      </w:r>
    </w:p>
    <w:p w14:paraId="4B8D12E9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（6）服务</w:t>
      </w:r>
      <w:r>
        <w:rPr>
          <w:rFonts w:cs="宋体"/>
          <w:sz w:val="32"/>
          <w:szCs w:val="32"/>
        </w:rPr>
        <w:t>过程中发现采购人的相关系统存在运行风险时应立即提醒，必要时</w:t>
      </w:r>
      <w:r>
        <w:rPr>
          <w:rFonts w:hint="eastAsia" w:cs="宋体"/>
          <w:sz w:val="32"/>
          <w:szCs w:val="32"/>
        </w:rPr>
        <w:t>采用书</w:t>
      </w:r>
      <w:r>
        <w:rPr>
          <w:rFonts w:cs="宋体"/>
          <w:sz w:val="32"/>
          <w:szCs w:val="32"/>
        </w:rPr>
        <w:t>面方式提出</w:t>
      </w:r>
      <w:r>
        <w:rPr>
          <w:rFonts w:hint="eastAsia" w:cs="宋体"/>
          <w:sz w:val="32"/>
          <w:szCs w:val="32"/>
        </w:rPr>
        <w:t>解决</w:t>
      </w:r>
      <w:r>
        <w:rPr>
          <w:rFonts w:cs="宋体"/>
          <w:sz w:val="32"/>
          <w:szCs w:val="32"/>
        </w:rPr>
        <w:t>方案。</w:t>
      </w:r>
    </w:p>
    <w:p w14:paraId="3CD95333">
      <w:pPr>
        <w:pStyle w:val="11"/>
        <w:spacing w:before="159" w:line="360" w:lineRule="auto"/>
        <w:ind w:left="142" w:right="96" w:firstLine="640" w:firstLineChars="20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2.2 软件适应性维护</w:t>
      </w:r>
    </w:p>
    <w:p w14:paraId="743B5400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1）数据字典维护：如性别、民族、国籍等需要通过维护数据库才可实现的字典</w:t>
      </w:r>
      <w:r>
        <w:rPr>
          <w:rFonts w:hint="eastAsia" w:cs="宋体"/>
          <w:sz w:val="32"/>
          <w:szCs w:val="32"/>
        </w:rPr>
        <w:t>。</w:t>
      </w:r>
    </w:p>
    <w:p w14:paraId="130C6394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2）系统定义的参数调整：包括各子系统的运行参数、业务流程参数、运行模式参数等的调整</w:t>
      </w:r>
      <w:r>
        <w:rPr>
          <w:rFonts w:hint="eastAsia" w:cs="宋体"/>
          <w:sz w:val="32"/>
          <w:szCs w:val="32"/>
        </w:rPr>
        <w:t>。</w:t>
      </w:r>
    </w:p>
    <w:p w14:paraId="240A4B2D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3）由于系统所运行的环境变化，从而软件系统也需变化的调整；</w:t>
      </w:r>
    </w:p>
    <w:p w14:paraId="1296CA90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4）</w:t>
      </w:r>
      <w:r>
        <w:rPr>
          <w:rFonts w:hint="eastAsia" w:cs="宋体"/>
          <w:sz w:val="32"/>
          <w:szCs w:val="32"/>
        </w:rPr>
        <w:t>由</w:t>
      </w:r>
      <w:r>
        <w:rPr>
          <w:rFonts w:cs="宋体"/>
          <w:sz w:val="32"/>
          <w:szCs w:val="32"/>
        </w:rPr>
        <w:t>于实际情况的变化而需要软件做的修改：如门诊处方单的纸张长、宽有变化，则需要调整软件以便适应该纸张</w:t>
      </w:r>
      <w:r>
        <w:rPr>
          <w:rFonts w:hint="eastAsia" w:cs="宋体"/>
          <w:sz w:val="32"/>
          <w:szCs w:val="32"/>
        </w:rPr>
        <w:t>等</w:t>
      </w:r>
      <w:r>
        <w:rPr>
          <w:rFonts w:cs="宋体"/>
          <w:sz w:val="32"/>
          <w:szCs w:val="32"/>
        </w:rPr>
        <w:t>。</w:t>
      </w:r>
    </w:p>
    <w:p w14:paraId="48FE7E24">
      <w:pPr>
        <w:pStyle w:val="11"/>
        <w:spacing w:before="159" w:line="360" w:lineRule="auto"/>
        <w:ind w:left="142" w:right="96" w:firstLine="640" w:firstLineChars="200"/>
        <w:jc w:val="both"/>
        <w:rPr>
          <w:rFonts w:cs="宋体"/>
          <w:sz w:val="32"/>
          <w:szCs w:val="32"/>
        </w:rPr>
      </w:pPr>
      <w:r>
        <w:rPr>
          <w:rFonts w:cs="宋体"/>
          <w:sz w:val="32"/>
          <w:szCs w:val="32"/>
        </w:rPr>
        <w:t>2.3 纠错性维护</w:t>
      </w:r>
    </w:p>
    <w:p w14:paraId="2CB055E6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1）数据错误修改：采购人使用系统过程中产生的，但通过系统无法挽回或更正的，并且是必须的数据，由当事人提出申请，并经过采购方相关人员批准后，负责将错误数据纠正。</w:t>
      </w:r>
    </w:p>
    <w:p w14:paraId="3D0D9A4B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2）由于程序修改或增加功能所引起的数据错误的改正。</w:t>
      </w:r>
    </w:p>
    <w:p w14:paraId="112547D1">
      <w:pPr>
        <w:spacing w:line="360" w:lineRule="auto"/>
        <w:ind w:firstLine="480"/>
        <w:jc w:val="both"/>
        <w:rPr>
          <w:rFonts w:cs="宋体"/>
          <w:sz w:val="32"/>
          <w:szCs w:val="32"/>
        </w:rPr>
      </w:pPr>
      <w:r>
        <w:rPr>
          <w:rFonts w:hint="eastAsia" w:cs="宋体"/>
          <w:sz w:val="32"/>
          <w:szCs w:val="32"/>
        </w:rPr>
        <w:t>（</w:t>
      </w:r>
      <w:r>
        <w:rPr>
          <w:rFonts w:cs="宋体"/>
          <w:sz w:val="32"/>
          <w:szCs w:val="32"/>
        </w:rPr>
        <w:t>3）运行环境变化而引起系统的错误的修改。</w:t>
      </w:r>
    </w:p>
    <w:p w14:paraId="420FA406">
      <w:pPr>
        <w:tabs>
          <w:tab w:val="left" w:pos="993"/>
        </w:tabs>
        <w:spacing w:before="7" w:line="360" w:lineRule="auto"/>
        <w:ind w:firstLine="608" w:firstLineChars="200"/>
        <w:jc w:val="both"/>
        <w:rPr>
          <w:sz w:val="32"/>
          <w:szCs w:val="32"/>
        </w:rPr>
      </w:pPr>
      <w:r>
        <w:rPr>
          <w:rFonts w:hint="eastAsia"/>
          <w:w w:val="95"/>
          <w:sz w:val="32"/>
          <w:szCs w:val="32"/>
        </w:rPr>
        <w:t>三、服务</w:t>
      </w:r>
      <w:r>
        <w:rPr>
          <w:spacing w:val="-5"/>
          <w:w w:val="95"/>
          <w:sz w:val="32"/>
          <w:szCs w:val="32"/>
        </w:rPr>
        <w:t>要求</w:t>
      </w:r>
    </w:p>
    <w:p w14:paraId="74FBF542">
      <w:pPr>
        <w:pStyle w:val="3"/>
        <w:spacing w:before="139" w:line="360" w:lineRule="auto"/>
        <w:ind w:right="793" w:firstLine="600" w:firstLineChars="200"/>
        <w:jc w:val="both"/>
        <w:rPr>
          <w:i w:val="0"/>
          <w:spacing w:val="-2"/>
          <w:w w:val="95"/>
          <w:sz w:val="32"/>
          <w:szCs w:val="32"/>
          <w:u w:val="none"/>
        </w:rPr>
      </w:pPr>
      <w:r>
        <w:rPr>
          <w:i w:val="0"/>
          <w:spacing w:val="-2"/>
          <w:w w:val="95"/>
          <w:sz w:val="32"/>
          <w:szCs w:val="32"/>
          <w:u w:val="none"/>
        </w:rPr>
        <w:t>1.本项目为整体采购，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服务</w:t>
      </w:r>
      <w:r>
        <w:rPr>
          <w:i w:val="0"/>
          <w:spacing w:val="-2"/>
          <w:w w:val="95"/>
          <w:sz w:val="32"/>
          <w:szCs w:val="32"/>
          <w:u w:val="none"/>
        </w:rPr>
        <w:t>商必须对采购项目的所有内容进行完整报价响应。</w:t>
      </w:r>
    </w:p>
    <w:p w14:paraId="14DB8DFF">
      <w:pPr>
        <w:pStyle w:val="3"/>
        <w:tabs>
          <w:tab w:val="left" w:pos="1843"/>
        </w:tabs>
        <w:spacing w:before="139" w:line="360" w:lineRule="auto"/>
        <w:ind w:right="793" w:firstLine="600" w:firstLineChars="200"/>
        <w:jc w:val="both"/>
        <w:rPr>
          <w:i w:val="0"/>
          <w:spacing w:val="-2"/>
          <w:w w:val="95"/>
          <w:sz w:val="32"/>
          <w:szCs w:val="32"/>
          <w:u w:val="none"/>
        </w:rPr>
      </w:pPr>
      <w:r>
        <w:rPr>
          <w:i w:val="0"/>
          <w:spacing w:val="-2"/>
          <w:w w:val="95"/>
          <w:sz w:val="32"/>
          <w:szCs w:val="32"/>
          <w:u w:val="none"/>
        </w:rPr>
        <w:t>2.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服务</w:t>
      </w:r>
      <w:r>
        <w:rPr>
          <w:i w:val="0"/>
          <w:spacing w:val="-2"/>
          <w:w w:val="95"/>
          <w:sz w:val="32"/>
          <w:szCs w:val="32"/>
          <w:u w:val="none"/>
        </w:rPr>
        <w:t>总报价为履行本项目所有可能发生的费用，包括但不限于投标总价为完成本项目维保服务所包含的一切费用，包括但不限于人工费、加班费、通讯费、材料费、运费、差旅费、工具费、维保期技术支持及运行维护费用、巡检费用、演练费、培训费、维修消耗品、配件维修及更换费用、安装调试费、</w:t>
      </w:r>
      <w:r>
        <w:rPr>
          <w:rFonts w:hint="eastAsia"/>
          <w:i w:val="0"/>
          <w:spacing w:val="-2"/>
          <w:w w:val="95"/>
          <w:sz w:val="32"/>
          <w:szCs w:val="32"/>
          <w:u w:val="none"/>
          <w:lang w:val="en-US" w:eastAsia="zh-CN"/>
        </w:rPr>
        <w:t>同版本</w:t>
      </w:r>
      <w:r>
        <w:rPr>
          <w:i w:val="0"/>
          <w:spacing w:val="-2"/>
          <w:w w:val="95"/>
          <w:sz w:val="32"/>
          <w:szCs w:val="32"/>
          <w:u w:val="none"/>
        </w:rPr>
        <w:t>软件升级费用、验收费、保险费、风险费、管理费、行政规费和税费、招标服务费以及可能漏项漏报的一切费用，采购人无需再向中标人支付其他任何费用。</w:t>
      </w:r>
    </w:p>
    <w:p w14:paraId="7376F186">
      <w:pPr>
        <w:pStyle w:val="3"/>
        <w:spacing w:before="139" w:line="360" w:lineRule="auto"/>
        <w:ind w:right="793" w:firstLine="600" w:firstLineChars="200"/>
        <w:jc w:val="both"/>
        <w:rPr>
          <w:i w:val="0"/>
          <w:spacing w:val="-2"/>
          <w:w w:val="95"/>
          <w:sz w:val="32"/>
          <w:szCs w:val="32"/>
          <w:u w:val="none"/>
        </w:rPr>
      </w:pP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3</w:t>
      </w:r>
      <w:r>
        <w:rPr>
          <w:i w:val="0"/>
          <w:spacing w:val="-2"/>
          <w:w w:val="95"/>
          <w:sz w:val="32"/>
          <w:szCs w:val="32"/>
          <w:u w:val="none"/>
        </w:rPr>
        <w:t>.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服务商须提供详细具体的售后服务承诺条款，服务</w:t>
      </w:r>
      <w:r>
        <w:rPr>
          <w:i w:val="0"/>
          <w:spacing w:val="-2"/>
          <w:w w:val="95"/>
          <w:sz w:val="32"/>
          <w:szCs w:val="32"/>
          <w:u w:val="none"/>
        </w:rPr>
        <w:t>期内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每</w:t>
      </w:r>
      <w:r>
        <w:rPr>
          <w:i w:val="0"/>
          <w:spacing w:val="-2"/>
          <w:w w:val="95"/>
          <w:sz w:val="32"/>
          <w:szCs w:val="32"/>
          <w:u w:val="none"/>
        </w:rPr>
        <w:t>半年提供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书</w:t>
      </w:r>
      <w:r>
        <w:rPr>
          <w:i w:val="0"/>
          <w:spacing w:val="-2"/>
          <w:w w:val="95"/>
          <w:sz w:val="32"/>
          <w:szCs w:val="32"/>
          <w:u w:val="none"/>
        </w:rPr>
        <w:t>面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工</w:t>
      </w:r>
      <w:r>
        <w:rPr>
          <w:i w:val="0"/>
          <w:spacing w:val="-2"/>
          <w:w w:val="95"/>
          <w:sz w:val="32"/>
          <w:szCs w:val="32"/>
          <w:u w:val="none"/>
        </w:rPr>
        <w:t>作报告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，</w:t>
      </w:r>
      <w:r>
        <w:rPr>
          <w:i w:val="0"/>
          <w:spacing w:val="-2"/>
          <w:w w:val="95"/>
          <w:sz w:val="32"/>
          <w:szCs w:val="32"/>
          <w:u w:val="none"/>
        </w:rPr>
        <w:t>报告内容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应</w:t>
      </w:r>
      <w:r>
        <w:rPr>
          <w:i w:val="0"/>
          <w:spacing w:val="-2"/>
          <w:w w:val="95"/>
          <w:sz w:val="32"/>
          <w:szCs w:val="32"/>
          <w:u w:val="none"/>
        </w:rPr>
        <w:t>包括日常维护工作及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系统</w:t>
      </w:r>
      <w:r>
        <w:rPr>
          <w:i w:val="0"/>
          <w:spacing w:val="-2"/>
          <w:w w:val="95"/>
          <w:sz w:val="32"/>
          <w:szCs w:val="32"/>
          <w:u w:val="none"/>
        </w:rPr>
        <w:t>改造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、</w:t>
      </w:r>
      <w:r>
        <w:rPr>
          <w:i w:val="0"/>
          <w:spacing w:val="-2"/>
          <w:w w:val="95"/>
          <w:sz w:val="32"/>
          <w:szCs w:val="32"/>
          <w:u w:val="none"/>
        </w:rPr>
        <w:t>升级建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议</w:t>
      </w:r>
      <w:r>
        <w:rPr>
          <w:i w:val="0"/>
          <w:spacing w:val="-2"/>
          <w:w w:val="95"/>
          <w:sz w:val="32"/>
          <w:szCs w:val="32"/>
          <w:u w:val="none"/>
        </w:rPr>
        <w:t>或方案</w:t>
      </w:r>
      <w:r>
        <w:rPr>
          <w:rFonts w:hint="eastAsia"/>
          <w:i w:val="0"/>
          <w:spacing w:val="-2"/>
          <w:w w:val="95"/>
          <w:sz w:val="32"/>
          <w:szCs w:val="32"/>
          <w:u w:val="none"/>
        </w:rPr>
        <w:t>。</w:t>
      </w:r>
    </w:p>
    <w:p w14:paraId="79C90983">
      <w:pPr>
        <w:pStyle w:val="3"/>
        <w:spacing w:before="139" w:line="360" w:lineRule="auto"/>
        <w:ind w:right="576" w:firstLine="600" w:firstLineChars="200"/>
        <w:jc w:val="both"/>
        <w:rPr>
          <w:i w:val="0"/>
          <w:spacing w:val="-2"/>
          <w:w w:val="95"/>
          <w:sz w:val="32"/>
          <w:szCs w:val="32"/>
          <w:u w:val="none"/>
        </w:rPr>
      </w:pPr>
    </w:p>
    <w:sectPr>
      <w:footerReference r:id="rId3" w:type="default"/>
      <w:footerReference r:id="rId4" w:type="even"/>
      <w:pgSz w:w="11910" w:h="16840"/>
      <w:pgMar w:top="1520" w:right="1000" w:bottom="1300" w:left="1120" w:header="0" w:footer="1114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E4ADC2">
    <w:pPr>
      <w:pStyle w:val="3"/>
      <w:spacing w:line="14" w:lineRule="auto"/>
      <w:rPr>
        <w:i w:val="0"/>
        <w:sz w:val="20"/>
        <w:u w:val="none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5901690</wp:posOffset>
              </wp:positionH>
              <wp:positionV relativeFrom="page">
                <wp:posOffset>9566275</wp:posOffset>
              </wp:positionV>
              <wp:extent cx="739140" cy="203835"/>
              <wp:effectExtent l="0" t="0" r="0" b="0"/>
              <wp:wrapNone/>
              <wp:docPr id="1" name="docshape4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3D3C47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48" o:spid="_x0000_s1026" o:spt="202" type="#_x0000_t202" style="position:absolute;left:0pt;margin-left:464.7pt;margin-top:753.25pt;height:16.0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CEGp8jbAAAADgEAAA8AAAAAAAAAAQAgAAAAIgAAAGRycy9kb3du&#10;cmV2LnhtbFBLAQIUABQAAAAIAIdO4kCyRork/AEAAAMEAAAOAAAAAAAAAAEAIAAAACo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03D3C47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1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5419FC">
    <w:pPr>
      <w:pStyle w:val="3"/>
      <w:spacing w:line="14" w:lineRule="auto"/>
      <w:rPr>
        <w:i w:val="0"/>
        <w:sz w:val="20"/>
        <w:u w:val="none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996315</wp:posOffset>
              </wp:positionH>
              <wp:positionV relativeFrom="page">
                <wp:posOffset>9566275</wp:posOffset>
              </wp:positionV>
              <wp:extent cx="739140" cy="203835"/>
              <wp:effectExtent l="0" t="0" r="0" b="0"/>
              <wp:wrapNone/>
              <wp:docPr id="2" name="docshape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39140" cy="2038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EC2E89">
                          <w:pPr>
                            <w:spacing w:line="321" w:lineRule="exact"/>
                            <w:ind w:left="20"/>
                            <w:rPr>
                              <w:rFonts w:ascii="宋体" w:hAnsi="宋体"/>
                              <w:sz w:val="28"/>
                            </w:rPr>
                          </w:pPr>
                          <w:r>
                            <w:rPr>
                              <w:rFonts w:ascii="宋体" w:hAnsi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/>
                              <w:spacing w:val="-10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docshape47" o:spid="_x0000_s1026" o:spt="202" type="#_x0000_t202" style="position:absolute;left:0pt;margin-left:78.45pt;margin-top:753.25pt;height:16.05pt;width:58.2pt;mso-position-horizontal-relative:page;mso-position-vertical-relative:page;z-index:-251657216;mso-width-relative:page;mso-height-relative:page;" filled="f" stroked="f" coordsize="21600,21600" o:gfxdata="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MCITyfaAAAADQEAAA8AAAAAAAAAAQAgAAAAIgAAAGRycy9kb3du&#10;cmV2LnhtbFBLAQIUABQAAAAIAIdO4kCELN0Z/QEAAAMEAAAOAAAAAAAAAAEAIAAAACkBAABkcnMv&#10;ZTJvRG9jLnhtbFBLBQYAAAAABgAGAFkBAACY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14EC2E89">
                    <w:pPr>
                      <w:spacing w:line="321" w:lineRule="exact"/>
                      <w:ind w:left="20"/>
                      <w:rPr>
                        <w:rFonts w:ascii="宋体" w:hAnsi="宋体"/>
                        <w:sz w:val="28"/>
                      </w:rPr>
                    </w:pPr>
                    <w:r>
                      <w:rPr>
                        <w:rFonts w:ascii="宋体" w:hAnsi="宋体"/>
                        <w:sz w:val="28"/>
                      </w:rPr>
                      <w:t>—</w:t>
                    </w:r>
                    <w:r>
                      <w:rPr>
                        <w:rFonts w:ascii="宋体" w:hAnsi="宋体"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/>
                        <w:sz w:val="28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/>
                        <w:sz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/>
                        <w:sz w:val="28"/>
                      </w:rPr>
                      <w:t xml:space="preserve"> </w:t>
                    </w:r>
                    <w:r>
                      <w:rPr>
                        <w:rFonts w:ascii="宋体" w:hAnsi="宋体"/>
                        <w:spacing w:val="-10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evenAndOddHeaders w:val="1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Y4YjU2MzY1YmM1YjExN2YxMzk3MzY4OGRlNjA5ZDIifQ=="/>
  </w:docVars>
  <w:rsids>
    <w:rsidRoot w:val="00E665D8"/>
    <w:rsid w:val="000143A2"/>
    <w:rsid w:val="00035B63"/>
    <w:rsid w:val="00055302"/>
    <w:rsid w:val="00060988"/>
    <w:rsid w:val="000A5218"/>
    <w:rsid w:val="000B60E2"/>
    <w:rsid w:val="000D7CA6"/>
    <w:rsid w:val="00133D94"/>
    <w:rsid w:val="00165675"/>
    <w:rsid w:val="001745C5"/>
    <w:rsid w:val="001B1FEB"/>
    <w:rsid w:val="001C5EF6"/>
    <w:rsid w:val="001E0342"/>
    <w:rsid w:val="00223049"/>
    <w:rsid w:val="0029222D"/>
    <w:rsid w:val="002A5214"/>
    <w:rsid w:val="002C1E81"/>
    <w:rsid w:val="002D2A8D"/>
    <w:rsid w:val="002D5205"/>
    <w:rsid w:val="003055CD"/>
    <w:rsid w:val="003329CF"/>
    <w:rsid w:val="00360C16"/>
    <w:rsid w:val="003B678A"/>
    <w:rsid w:val="00415889"/>
    <w:rsid w:val="00430A6C"/>
    <w:rsid w:val="00452627"/>
    <w:rsid w:val="00464D45"/>
    <w:rsid w:val="004706A6"/>
    <w:rsid w:val="004853C4"/>
    <w:rsid w:val="004A0BC6"/>
    <w:rsid w:val="004E3E6F"/>
    <w:rsid w:val="00502FF9"/>
    <w:rsid w:val="00514F79"/>
    <w:rsid w:val="0057149A"/>
    <w:rsid w:val="005A2738"/>
    <w:rsid w:val="005B6C44"/>
    <w:rsid w:val="00635370"/>
    <w:rsid w:val="006421EB"/>
    <w:rsid w:val="006F3620"/>
    <w:rsid w:val="00705D41"/>
    <w:rsid w:val="00742B14"/>
    <w:rsid w:val="007B6082"/>
    <w:rsid w:val="007C3F11"/>
    <w:rsid w:val="007F42D1"/>
    <w:rsid w:val="00811968"/>
    <w:rsid w:val="00823658"/>
    <w:rsid w:val="008432A5"/>
    <w:rsid w:val="00853850"/>
    <w:rsid w:val="008814B5"/>
    <w:rsid w:val="00884009"/>
    <w:rsid w:val="008B521C"/>
    <w:rsid w:val="008E2392"/>
    <w:rsid w:val="009172B4"/>
    <w:rsid w:val="00991976"/>
    <w:rsid w:val="00996A56"/>
    <w:rsid w:val="009C65F7"/>
    <w:rsid w:val="009E39F5"/>
    <w:rsid w:val="009E4798"/>
    <w:rsid w:val="00A13277"/>
    <w:rsid w:val="00A30FF6"/>
    <w:rsid w:val="00A72D3D"/>
    <w:rsid w:val="00A74595"/>
    <w:rsid w:val="00B1228C"/>
    <w:rsid w:val="00B26870"/>
    <w:rsid w:val="00B26AF5"/>
    <w:rsid w:val="00B917BA"/>
    <w:rsid w:val="00BA137A"/>
    <w:rsid w:val="00BD0468"/>
    <w:rsid w:val="00BF7381"/>
    <w:rsid w:val="00C02C2B"/>
    <w:rsid w:val="00C211D2"/>
    <w:rsid w:val="00C31378"/>
    <w:rsid w:val="00C50DE0"/>
    <w:rsid w:val="00CB2D7F"/>
    <w:rsid w:val="00CD20C9"/>
    <w:rsid w:val="00D75341"/>
    <w:rsid w:val="00D95626"/>
    <w:rsid w:val="00DA2278"/>
    <w:rsid w:val="00DB3AEA"/>
    <w:rsid w:val="00DD0874"/>
    <w:rsid w:val="00DE0576"/>
    <w:rsid w:val="00DF066A"/>
    <w:rsid w:val="00DF3A70"/>
    <w:rsid w:val="00E133ED"/>
    <w:rsid w:val="00E13974"/>
    <w:rsid w:val="00E44DC3"/>
    <w:rsid w:val="00E665D8"/>
    <w:rsid w:val="00E91FE3"/>
    <w:rsid w:val="00EC0453"/>
    <w:rsid w:val="00EE517B"/>
    <w:rsid w:val="00F078D8"/>
    <w:rsid w:val="00F24E66"/>
    <w:rsid w:val="00F26E25"/>
    <w:rsid w:val="00F6243A"/>
    <w:rsid w:val="00F82CEA"/>
    <w:rsid w:val="00F8412B"/>
    <w:rsid w:val="00FB163F"/>
    <w:rsid w:val="00FF259F"/>
    <w:rsid w:val="00FF26AA"/>
    <w:rsid w:val="00FF38AD"/>
    <w:rsid w:val="0E552C1A"/>
    <w:rsid w:val="11B14BD7"/>
    <w:rsid w:val="61C01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仿宋" w:hAnsi="仿宋" w:eastAsia="仿宋" w:cs="仿宋"/>
      <w:sz w:val="2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1"/>
    <w:pPr>
      <w:spacing w:line="723" w:lineRule="exact"/>
      <w:ind w:left="2662" w:right="2780"/>
      <w:jc w:val="center"/>
      <w:outlineLvl w:val="0"/>
    </w:pPr>
    <w:rPr>
      <w:rFonts w:ascii="Arial Unicode MS" w:hAnsi="Arial Unicode MS" w:eastAsia="Arial Unicode MS" w:cs="Arial Unicode MS"/>
      <w:sz w:val="44"/>
      <w:szCs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i/>
      <w:iCs/>
      <w:sz w:val="33"/>
      <w:szCs w:val="33"/>
      <w:u w:val="single" w:color="000000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autoSpaceDE/>
      <w:autoSpaceDN/>
      <w:spacing w:before="100" w:beforeAutospacing="1" w:after="100" w:afterAutospacing="1"/>
    </w:pPr>
    <w:rPr>
      <w:rFonts w:ascii="宋体" w:hAnsi="Times New Roman" w:eastAsia="宋体" w:cs="宋体"/>
      <w:sz w:val="24"/>
      <w:szCs w:val="24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55"/>
      <w:ind w:left="2122" w:hanging="322"/>
    </w:pPr>
  </w:style>
  <w:style w:type="paragraph" w:customStyle="1" w:styleId="11">
    <w:name w:val="Table Paragraph"/>
    <w:basedOn w:val="1"/>
    <w:qFormat/>
    <w:uiPriority w:val="1"/>
  </w:style>
  <w:style w:type="paragraph" w:customStyle="1" w:styleId="12">
    <w:name w:val="列出段落1"/>
    <w:basedOn w:val="1"/>
    <w:qFormat/>
    <w:uiPriority w:val="99"/>
    <w:pPr>
      <w:autoSpaceDE/>
      <w:autoSpaceDN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0"/>
    </w:rPr>
  </w:style>
  <w:style w:type="character" w:customStyle="1" w:styleId="13">
    <w:name w:val="页眉 字符"/>
    <w:basedOn w:val="8"/>
    <w:link w:val="5"/>
    <w:qFormat/>
    <w:uiPriority w:val="99"/>
    <w:rPr>
      <w:rFonts w:ascii="仿宋" w:hAnsi="仿宋" w:eastAsia="仿宋" w:cs="仿宋"/>
      <w:sz w:val="18"/>
      <w:szCs w:val="18"/>
      <w:lang w:eastAsia="zh-CN"/>
    </w:rPr>
  </w:style>
  <w:style w:type="character" w:customStyle="1" w:styleId="14">
    <w:name w:val="页脚 字符"/>
    <w:basedOn w:val="8"/>
    <w:link w:val="4"/>
    <w:qFormat/>
    <w:uiPriority w:val="99"/>
    <w:rPr>
      <w:rFonts w:ascii="仿宋" w:hAnsi="仿宋" w:eastAsia="仿宋" w:cs="仿宋"/>
      <w:sz w:val="18"/>
      <w:szCs w:val="18"/>
      <w:lang w:eastAsia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1130</Words>
  <Characters>1155</Characters>
  <Lines>9</Lines>
  <Paragraphs>2</Paragraphs>
  <TotalTime>5</TotalTime>
  <ScaleCrop>false</ScaleCrop>
  <LinksUpToDate>false</LinksUpToDate>
  <CharactersWithSpaces>1157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2023-04-26T09:24:00Z</dcterms:created>
  <dc:creator>MC SYSTEM</dc:creator>
  <cp:lastModifiedBy>yyh</cp:lastModifiedBy>
  <dcterms:modified xsi:type="dcterms:W3CDTF">2025-10-17T09:24:02Z</dcterms:modified>
  <dc:title>厦财采〔2021〕9号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2023-02-13T00:00:00Z</vt:filetime>
  </property>
  <property fmtid="{D5CDD505-2E9C-101B-9397-08002B2CF9AE}" pid="5" name="KSOProductBuildVer">
    <vt:lpwstr>2052-12.1.0.23125</vt:lpwstr>
  </property>
  <property fmtid="{D5CDD505-2E9C-101B-9397-08002B2CF9AE}" pid="6" name="ICV">
    <vt:lpwstr>CE0B1D4E2F5541BE8105EB5B7D77A661_13</vt:lpwstr>
  </property>
  <property fmtid="{D5CDD505-2E9C-101B-9397-08002B2CF9AE}" pid="7" name="KSOTemplateDocerSaveRecord">
    <vt:lpwstr>eyJoZGlkIjoiNDg3MWYzMmU1ODE5MGYwOTc5MDM5NTQ4ODIwNjM2MjcifQ==</vt:lpwstr>
  </property>
</Properties>
</file>