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A7" w:rsidRDefault="008928A7" w:rsidP="008928A7">
      <w:pPr>
        <w:pStyle w:val="a3"/>
        <w:spacing w:before="0" w:beforeAutospacing="0" w:after="0" w:afterAutospacing="0" w:line="360" w:lineRule="auto"/>
      </w:pPr>
      <w:r>
        <w:rPr>
          <w:rStyle w:val="a4"/>
          <w:rFonts w:hint="eastAsia"/>
        </w:rPr>
        <w:t>维保</w:t>
      </w:r>
      <w:r>
        <w:rPr>
          <w:rStyle w:val="a4"/>
        </w:rPr>
        <w:t>内容：</w:t>
      </w:r>
    </w:p>
    <w:p w:rsidR="008928A7" w:rsidRDefault="008928A7" w:rsidP="008928A7">
      <w:pPr>
        <w:pStyle w:val="a3"/>
        <w:spacing w:before="0" w:beforeAutospacing="0" w:after="0" w:afterAutospacing="0" w:line="360" w:lineRule="auto"/>
      </w:pPr>
      <w:r>
        <w:rPr>
          <w:rStyle w:val="a4"/>
          <w:sz w:val="21"/>
          <w:szCs w:val="21"/>
        </w:rPr>
        <w:t>（一）维护内容及范围</w:t>
      </w:r>
      <w:r>
        <w:rPr>
          <w:sz w:val="21"/>
          <w:szCs w:val="21"/>
        </w:rPr>
        <w:t>：</w:t>
      </w:r>
    </w:p>
    <w:p w:rsidR="008928A7" w:rsidRDefault="008928A7" w:rsidP="008928A7">
      <w:pPr>
        <w:pStyle w:val="a3"/>
        <w:spacing w:before="0" w:beforeAutospacing="0" w:after="0" w:afterAutospacing="0" w:line="360" w:lineRule="auto"/>
        <w:ind w:left="420"/>
      </w:pPr>
      <w:r>
        <w:rPr>
          <w:color w:val="333333"/>
        </w:rPr>
        <w:t>1.</w:t>
      </w:r>
      <w:r>
        <w:rPr>
          <w:color w:val="333333"/>
        </w:rPr>
        <w:t> </w:t>
      </w:r>
      <w:r>
        <w:rPr>
          <w:rFonts w:hint="eastAsia"/>
          <w:color w:val="333333"/>
          <w:lang w:eastAsia="zh-Hans"/>
        </w:rPr>
        <w:t>负责</w:t>
      </w:r>
      <w:r>
        <w:rPr>
          <w:color w:val="333333"/>
        </w:rPr>
        <w:t>自助机设备日常保养维护，每月进行一次自助机除尘服务。</w:t>
      </w:r>
    </w:p>
    <w:p w:rsidR="008928A7" w:rsidRDefault="008928A7" w:rsidP="008928A7">
      <w:pPr>
        <w:pStyle w:val="a3"/>
        <w:spacing w:before="0" w:beforeAutospacing="0" w:after="0" w:afterAutospacing="0" w:line="360" w:lineRule="auto"/>
        <w:ind w:firstLine="420"/>
      </w:pPr>
      <w:r>
        <w:rPr>
          <w:color w:val="333333"/>
        </w:rPr>
        <w:t>2.</w:t>
      </w:r>
      <w:r>
        <w:rPr>
          <w:color w:val="333333"/>
        </w:rPr>
        <w:t> </w:t>
      </w:r>
      <w:r>
        <w:rPr>
          <w:rFonts w:hint="eastAsia"/>
          <w:color w:val="333333"/>
          <w:lang w:eastAsia="zh-Hans"/>
        </w:rPr>
        <w:t>负责</w:t>
      </w:r>
      <w:r>
        <w:rPr>
          <w:color w:val="333333"/>
        </w:rPr>
        <w:t>自助机设备日常巡检维护，每季度</w:t>
      </w:r>
      <w:r>
        <w:rPr>
          <w:rFonts w:hint="eastAsia"/>
          <w:color w:val="333333"/>
        </w:rPr>
        <w:t>现场</w:t>
      </w:r>
      <w:r>
        <w:rPr>
          <w:color w:val="333333"/>
        </w:rPr>
        <w:t>巡检一次并提供巡检报告，报告需经甲方签字方为有效。</w:t>
      </w:r>
    </w:p>
    <w:p w:rsidR="008928A7" w:rsidRDefault="008928A7" w:rsidP="008928A7">
      <w:pPr>
        <w:pStyle w:val="a3"/>
        <w:spacing w:before="0" w:beforeAutospacing="0" w:after="0" w:afterAutospacing="0" w:line="360" w:lineRule="auto"/>
        <w:ind w:left="420"/>
      </w:pPr>
      <w:r>
        <w:rPr>
          <w:color w:val="333333"/>
        </w:rPr>
        <w:t>3.</w:t>
      </w:r>
      <w:r>
        <w:rPr>
          <w:color w:val="333333"/>
        </w:rPr>
        <w:t> </w:t>
      </w:r>
      <w:r>
        <w:rPr>
          <w:rFonts w:hint="eastAsia"/>
          <w:color w:val="333333"/>
        </w:rPr>
        <w:t>驻点</w:t>
      </w:r>
      <w:r>
        <w:rPr>
          <w:color w:val="333333"/>
        </w:rPr>
        <w:t>工</w:t>
      </w:r>
      <w:bookmarkStart w:id="0" w:name="_GoBack"/>
      <w:bookmarkEnd w:id="0"/>
      <w:r>
        <w:rPr>
          <w:color w:val="333333"/>
        </w:rPr>
        <w:t>程师必须服从院方的工作安排，协助院方完成其他的服务范围内的工作（对院内网络、电脑硬件、</w:t>
      </w:r>
      <w:proofErr w:type="gramStart"/>
      <w:r>
        <w:rPr>
          <w:rFonts w:hint="eastAsia"/>
          <w:color w:val="333333"/>
        </w:rPr>
        <w:t>高拍仪</w:t>
      </w:r>
      <w:proofErr w:type="gramEnd"/>
      <w:r>
        <w:rPr>
          <w:rFonts w:hint="eastAsia"/>
          <w:color w:val="333333"/>
        </w:rPr>
        <w:t>、读卡器等</w:t>
      </w:r>
      <w:r>
        <w:rPr>
          <w:color w:val="333333"/>
        </w:rPr>
        <w:t>外设等软硬件进行维护服务）。</w:t>
      </w:r>
    </w:p>
    <w:p w:rsidR="008928A7" w:rsidRDefault="008928A7" w:rsidP="008928A7">
      <w:pPr>
        <w:pStyle w:val="a3"/>
        <w:spacing w:before="0" w:beforeAutospacing="0" w:after="0" w:afterAutospacing="0" w:line="360" w:lineRule="auto"/>
        <w:ind w:firstLine="420"/>
        <w:rPr>
          <w:color w:val="333333"/>
        </w:rPr>
      </w:pPr>
      <w:r>
        <w:rPr>
          <w:color w:val="333333"/>
        </w:rPr>
        <w:t>4.</w:t>
      </w:r>
      <w:r>
        <w:rPr>
          <w:color w:val="333333"/>
        </w:rPr>
        <w:t> </w:t>
      </w:r>
      <w:r>
        <w:rPr>
          <w:rFonts w:hint="eastAsia"/>
          <w:color w:val="333333"/>
          <w:lang w:eastAsia="zh-Hans"/>
        </w:rPr>
        <w:t>负责</w:t>
      </w:r>
      <w:r>
        <w:rPr>
          <w:color w:val="333333"/>
        </w:rPr>
        <w:t>对导诊人员进行技术培训</w:t>
      </w:r>
      <w:r>
        <w:rPr>
          <w:color w:val="333333"/>
        </w:rPr>
        <w:t>。</w:t>
      </w:r>
    </w:p>
    <w:p w:rsidR="008928A7" w:rsidRDefault="008928A7" w:rsidP="008928A7">
      <w:pPr>
        <w:pStyle w:val="a3"/>
        <w:spacing w:before="0" w:beforeAutospacing="0" w:after="0" w:afterAutospacing="0" w:line="360" w:lineRule="auto"/>
      </w:pPr>
      <w:r>
        <w:rPr>
          <w:rStyle w:val="a4"/>
          <w:sz w:val="21"/>
          <w:szCs w:val="21"/>
        </w:rPr>
        <w:t>（二）维护方式</w:t>
      </w:r>
      <w:r>
        <w:rPr>
          <w:sz w:val="21"/>
          <w:szCs w:val="21"/>
        </w:rPr>
        <w:t>：</w:t>
      </w:r>
    </w:p>
    <w:p w:rsidR="008928A7" w:rsidRDefault="008928A7" w:rsidP="008928A7">
      <w:pPr>
        <w:pStyle w:val="a3"/>
        <w:spacing w:before="0" w:beforeAutospacing="0" w:after="0" w:afterAutospacing="0" w:line="360" w:lineRule="auto"/>
        <w:ind w:firstLine="480"/>
      </w:pPr>
      <w:r>
        <w:rPr>
          <w:color w:val="333333"/>
        </w:rPr>
        <w:t>1.根据医院工作时间出勤，暂定为</w:t>
      </w:r>
      <w:r>
        <w:rPr>
          <w:rFonts w:hint="eastAsia"/>
          <w:color w:val="333333"/>
        </w:rPr>
        <w:t>六个工作日（其中五个</w:t>
      </w:r>
      <w:proofErr w:type="gramStart"/>
      <w:r>
        <w:rPr>
          <w:rFonts w:hint="eastAsia"/>
          <w:color w:val="333333"/>
        </w:rPr>
        <w:t>半日为</w:t>
      </w:r>
      <w:proofErr w:type="gramEnd"/>
      <w:r>
        <w:rPr>
          <w:rFonts w:hint="eastAsia"/>
          <w:color w:val="333333"/>
        </w:rPr>
        <w:t>常规工作日，</w:t>
      </w:r>
      <w:proofErr w:type="gramStart"/>
      <w:r>
        <w:rPr>
          <w:rFonts w:hint="eastAsia"/>
          <w:color w:val="333333"/>
        </w:rPr>
        <w:t>半日为</w:t>
      </w:r>
      <w:proofErr w:type="gramEnd"/>
      <w:r>
        <w:rPr>
          <w:rFonts w:hint="eastAsia"/>
          <w:color w:val="333333"/>
        </w:rPr>
        <w:t>机动工作日）</w:t>
      </w:r>
      <w:r>
        <w:rPr>
          <w:rFonts w:hint="eastAsia"/>
          <w:color w:val="333333"/>
        </w:rPr>
        <w:t>，</w:t>
      </w:r>
      <w:r>
        <w:rPr>
          <w:color w:val="333333"/>
        </w:rPr>
        <w:t>派壹名专职技术人员（有两年及以上计算机硬件维保维修相关工作经验）驻点医院，工作日须</w:t>
      </w:r>
      <w:r>
        <w:rPr>
          <w:rFonts w:hAnsi="宋体" w:hint="eastAsia"/>
          <w:color w:val="333333"/>
        </w:rPr>
        <w:t>提前</w:t>
      </w:r>
      <w:r>
        <w:rPr>
          <w:color w:val="333333"/>
        </w:rPr>
        <w:t>15分钟到岗对医院重点区域巡检，保障系统正常运营，对故障进行及时处理。</w:t>
      </w:r>
    </w:p>
    <w:p w:rsidR="008928A7" w:rsidRDefault="008928A7" w:rsidP="008928A7">
      <w:pPr>
        <w:pStyle w:val="a3"/>
        <w:spacing w:before="0" w:beforeAutospacing="0" w:after="0" w:afterAutospacing="0" w:line="360" w:lineRule="auto"/>
        <w:ind w:firstLine="480"/>
      </w:pPr>
      <w:r>
        <w:rPr>
          <w:color w:val="333333"/>
        </w:rPr>
        <w:t>2.</w:t>
      </w:r>
      <w:r>
        <w:rPr>
          <w:rFonts w:hAnsi="宋体" w:hint="eastAsia"/>
          <w:color w:val="333333"/>
        </w:rPr>
        <w:t>法定节日、周末等非工作时间，服务方式采取非驻点方式，24小时电话实时响应，接到报修后</w:t>
      </w:r>
      <w:r>
        <w:rPr>
          <w:color w:val="333333"/>
        </w:rPr>
        <w:t>30分钟内到达现场排除故障，保障系统正常运营，对故障进行及时维修</w:t>
      </w:r>
      <w:r>
        <w:rPr>
          <w:rFonts w:hint="eastAsia"/>
          <w:color w:val="333333"/>
        </w:rPr>
        <w:t>并在1小时内完成修复</w:t>
      </w:r>
      <w:r>
        <w:rPr>
          <w:color w:val="333333"/>
        </w:rPr>
        <w:t>。</w:t>
      </w:r>
    </w:p>
    <w:p w:rsidR="008928A7" w:rsidRDefault="008928A7" w:rsidP="008928A7">
      <w:pPr>
        <w:pStyle w:val="a3"/>
        <w:spacing w:before="0" w:beforeAutospacing="0" w:after="0" w:afterAutospacing="0" w:line="360" w:lineRule="auto"/>
        <w:ind w:firstLine="480"/>
      </w:pPr>
      <w:r>
        <w:rPr>
          <w:color w:val="333333"/>
        </w:rPr>
        <w:t>3.驻点人员因个人事宜请休假，需另行安排更换或替班人员，医院提出更换驻点人员的要求时服务商应在一周内组织调换</w:t>
      </w:r>
      <w:r>
        <w:rPr>
          <w:rFonts w:hint="eastAsia"/>
          <w:color w:val="333333"/>
        </w:rPr>
        <w:t>，调换人员的资质需要不低于被调换的驻点人员，且应满足岗位所需的专业能力和经验要求</w:t>
      </w:r>
      <w:r>
        <w:rPr>
          <w:color w:val="333333"/>
        </w:rPr>
        <w:t>。</w:t>
      </w:r>
    </w:p>
    <w:p w:rsidR="008928A7" w:rsidRDefault="008928A7" w:rsidP="008928A7">
      <w:pPr>
        <w:pStyle w:val="a3"/>
        <w:spacing w:before="0" w:beforeAutospacing="0" w:after="0" w:afterAutospacing="0" w:line="360" w:lineRule="auto"/>
        <w:ind w:firstLine="480"/>
      </w:pPr>
      <w:r>
        <w:rPr>
          <w:color w:val="333333"/>
        </w:rPr>
        <w:t>4.驻点技术人员</w:t>
      </w:r>
      <w:r w:rsidR="00725AA5">
        <w:rPr>
          <w:rFonts w:hint="eastAsia"/>
          <w:color w:val="333333"/>
        </w:rPr>
        <w:t>应</w:t>
      </w:r>
      <w:r>
        <w:rPr>
          <w:color w:val="333333"/>
        </w:rPr>
        <w:t>配备工作所需的工具及设备，须服从医院管理，遵守医院工作规章制度，穿工作服、佩戴标识牌、遵守安全规范，积极采取规范的安全防护措施，严禁违章操作，服务期内驻点人员的人身安全及其设备安全由服务商自行负责。</w:t>
      </w:r>
    </w:p>
    <w:p w:rsidR="00747F57" w:rsidRPr="00725AA5" w:rsidRDefault="008928A7" w:rsidP="00725AA5">
      <w:pPr>
        <w:widowControl/>
        <w:tabs>
          <w:tab w:val="left" w:pos="425"/>
        </w:tabs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color w:val="333333"/>
          <w:sz w:val="24"/>
          <w:szCs w:val="24"/>
        </w:rPr>
        <w:t>5.</w:t>
      </w:r>
      <w:r>
        <w:rPr>
          <w:color w:val="333333"/>
          <w:sz w:val="24"/>
          <w:szCs w:val="24"/>
        </w:rPr>
        <w:t>在服务期内因故不能按时按要求提供服务的，医院有权要求其及时整改到位；未按照要求进行巡检保养并提供书面报告的，医院有权按每次</w:t>
      </w:r>
      <w:r>
        <w:rPr>
          <w:color w:val="333333"/>
          <w:sz w:val="24"/>
          <w:szCs w:val="24"/>
        </w:rPr>
        <w:t>500</w:t>
      </w:r>
      <w:r>
        <w:rPr>
          <w:color w:val="333333"/>
          <w:sz w:val="24"/>
          <w:szCs w:val="24"/>
        </w:rPr>
        <w:t>元的标准予以罚款；相关科室对服务商的服务质量、服务水平、服务响应等书面投诉的，经医院核实后予以每次</w:t>
      </w:r>
      <w:r>
        <w:rPr>
          <w:color w:val="333333"/>
          <w:sz w:val="24"/>
          <w:szCs w:val="24"/>
        </w:rPr>
        <w:t>100-200</w:t>
      </w:r>
      <w:r>
        <w:rPr>
          <w:color w:val="333333"/>
          <w:sz w:val="24"/>
          <w:szCs w:val="24"/>
        </w:rPr>
        <w:t>元的罚款</w:t>
      </w:r>
      <w:r>
        <w:rPr>
          <w:rFonts w:hint="eastAsia"/>
          <w:color w:val="333333"/>
          <w:sz w:val="24"/>
          <w:szCs w:val="24"/>
        </w:rPr>
        <w:t>；若因此造成甲方实际损失大于违约金的，按照实际损失计赔。同时甲方有权另聘第三方提供服务，由此产生的费用由乙方承担。</w:t>
      </w:r>
      <w:r>
        <w:rPr>
          <w:color w:val="333333"/>
          <w:sz w:val="24"/>
          <w:szCs w:val="24"/>
        </w:rPr>
        <w:t>如连续两个月每月都有三次或以上有责任的书面投诉，医院可单方面解除服务合同。</w:t>
      </w:r>
    </w:p>
    <w:sectPr w:rsidR="00747F57" w:rsidRPr="00725AA5" w:rsidSect="00725AA5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A7"/>
    <w:rsid w:val="00725AA5"/>
    <w:rsid w:val="00747F57"/>
    <w:rsid w:val="008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A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8928A7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4">
    <w:name w:val="Strong"/>
    <w:qFormat/>
    <w:rsid w:val="008928A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A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8928A7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4">
    <w:name w:val="Strong"/>
    <w:qFormat/>
    <w:rsid w:val="008928A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711</Characters>
  <Application>Microsoft Office Word</Application>
  <DocSecurity>0</DocSecurity>
  <Lines>5</Lines>
  <Paragraphs>1</Paragraphs>
  <ScaleCrop>false</ScaleCrop>
  <Company>微软中国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xmhcyy_xxb</dc:creator>
  <cp:lastModifiedBy>xmhcyy_xxb</cp:lastModifiedBy>
  <cp:revision>1</cp:revision>
  <dcterms:created xsi:type="dcterms:W3CDTF">2026-03-26T02:51:00Z</dcterms:created>
  <dcterms:modified xsi:type="dcterms:W3CDTF">2026-03-26T03:10:00Z</dcterms:modified>
</cp:coreProperties>
</file>