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FE567">
      <w:pPr>
        <w:pStyle w:val="4"/>
        <w:ind w:firstLine="480"/>
        <w:jc w:val="both"/>
      </w:pPr>
      <w:r>
        <w:rPr>
          <w:rFonts w:ascii="仿宋_GB2312" w:hAnsi="仿宋_GB2312" w:eastAsia="仿宋_GB2312" w:cs="仿宋_GB2312"/>
          <w:sz w:val="24"/>
        </w:rPr>
        <w:t>1.1</w:t>
      </w:r>
      <w:r>
        <w:rPr>
          <w:rFonts w:ascii="仿宋_GB2312" w:hAnsi="仿宋_GB2312" w:eastAsia="仿宋_GB2312" w:cs="仿宋_GB2312"/>
        </w:rPr>
        <w:t xml:space="preserve"> </w:t>
      </w:r>
      <w:r>
        <w:rPr>
          <w:rFonts w:ascii="仿宋_GB2312" w:hAnsi="仿宋_GB2312" w:eastAsia="仿宋_GB2312" w:cs="仿宋_GB2312"/>
          <w:sz w:val="24"/>
        </w:rPr>
        <w:t>项目名称：全院医疗设备维保。</w:t>
      </w:r>
    </w:p>
    <w:p w14:paraId="518A94AC">
      <w:pPr>
        <w:pStyle w:val="4"/>
        <w:ind w:firstLine="480"/>
        <w:jc w:val="left"/>
      </w:pPr>
      <w:r>
        <w:rPr>
          <w:rFonts w:ascii="仿宋_GB2312" w:hAnsi="仿宋_GB2312" w:eastAsia="仿宋_GB2312" w:cs="仿宋_GB2312"/>
          <w:sz w:val="24"/>
        </w:rPr>
        <w:t>1.2</w:t>
      </w:r>
      <w:r>
        <w:rPr>
          <w:rFonts w:ascii="仿宋_GB2312" w:hAnsi="仿宋_GB2312" w:eastAsia="仿宋_GB2312" w:cs="仿宋_GB2312"/>
        </w:rPr>
        <w:t xml:space="preserve"> </w:t>
      </w:r>
      <w:r>
        <w:rPr>
          <w:rFonts w:ascii="仿宋_GB2312" w:hAnsi="仿宋_GB2312" w:eastAsia="仿宋_GB2312" w:cs="仿宋_GB2312"/>
          <w:sz w:val="24"/>
        </w:rPr>
        <w:t>项目预算：</w:t>
      </w:r>
    </w:p>
    <w:p w14:paraId="48546455">
      <w:pPr>
        <w:pStyle w:val="4"/>
        <w:ind w:firstLine="480"/>
        <w:jc w:val="left"/>
        <w:rPr>
          <w:rFonts w:ascii="仿宋_GB2312" w:hAnsi="仿宋_GB2312" w:eastAsia="仿宋_GB2312" w:cs="仿宋_GB2312"/>
          <w:sz w:val="24"/>
        </w:rPr>
      </w:pPr>
      <w:r>
        <w:rPr>
          <w:rFonts w:ascii="仿宋_GB2312" w:hAnsi="仿宋_GB2312" w:eastAsia="仿宋_GB2312" w:cs="仿宋_GB2312"/>
          <w:sz w:val="24"/>
        </w:rPr>
        <w:t>1.3 服务期限：</w:t>
      </w:r>
    </w:p>
    <w:p w14:paraId="6A1D95C9">
      <w:pPr>
        <w:pStyle w:val="4"/>
        <w:ind w:firstLine="480"/>
        <w:jc w:val="left"/>
      </w:pPr>
      <w:r>
        <w:rPr>
          <w:rFonts w:ascii="仿宋_GB2312" w:hAnsi="仿宋_GB2312" w:eastAsia="仿宋_GB2312" w:cs="仿宋_GB2312"/>
          <w:sz w:val="24"/>
        </w:rPr>
        <w:t xml:space="preserve">1.4 </w:t>
      </w:r>
      <w:r>
        <w:rPr>
          <w:rFonts w:ascii="仿宋_GB2312" w:hAnsi="仿宋_GB2312" w:eastAsia="仿宋_GB2312" w:cs="仿宋_GB2312"/>
          <w:sz w:val="24"/>
          <w:highlight w:val="yellow"/>
        </w:rPr>
        <w:t>项目预算包括项目范围内所有医疗设备</w:t>
      </w:r>
      <w:r>
        <w:rPr>
          <w:rFonts w:hint="eastAsia" w:ascii="仿宋_GB2312" w:hAnsi="仿宋_GB2312" w:eastAsia="仿宋_GB2312" w:cs="仿宋_GB2312"/>
          <w:sz w:val="24"/>
          <w:highlight w:val="yellow"/>
        </w:rPr>
        <w:t>其附属设备（含1号楼呼叫系统、空压及负压设备、1号楼设备带终端、医疗设备工作站、手术器械等）</w:t>
      </w:r>
      <w:r>
        <w:rPr>
          <w:rFonts w:ascii="仿宋_GB2312" w:hAnsi="仿宋_GB2312" w:eastAsia="仿宋_GB2312" w:cs="仿宋_GB2312"/>
          <w:sz w:val="24"/>
        </w:rPr>
        <w:t>保养、维修、计量、质控及造册建档等全生命周期管理所产生的配件、备件、人员、技术服务费用、检测费用及其他费用；投标人报价应为维保期内满足维保范围内的设备维护保养服务的所有费用，包含技术服务费、人工费、差旅费、配件费、材料费、设备维护、改造（指设备配套软件升级及优化、设备机械部件修复、更换以及精度调整）、保险费、操作人员培训、税收及履行合同义务和满足项目需求所发生的一切费用和支出，采购人不承担其他额外费用。</w:t>
      </w:r>
    </w:p>
    <w:p w14:paraId="43C5C6DE">
      <w:pPr>
        <w:pStyle w:val="4"/>
        <w:ind w:firstLine="480"/>
        <w:jc w:val="left"/>
      </w:pPr>
      <w:r>
        <w:rPr>
          <w:rFonts w:ascii="仿宋_GB2312" w:hAnsi="仿宋_GB2312" w:eastAsia="仿宋_GB2312" w:cs="仿宋_GB2312"/>
          <w:sz w:val="24"/>
        </w:rPr>
        <w:t>1.5 服务内容：协助采购人进行设备使用前的场地管理、安装验收、入库管理；负责设备使用中的安全巡检、维修管理、预防性维护管理、质量控制检测、计量检测、放射性设备性能防护及稳定性检测、设备应用培训、维护档案管理、备用机服务、不良事件报告、数据分析及风险评估管理、提供医疗设备信息管理系统；协助采购人进行设备使用后期的报废管理、移机管理、医院各类迎检资料准备与配合等工作。协助采购人建立医疗设备知识库管理。</w:t>
      </w:r>
    </w:p>
    <w:p w14:paraId="2A0F24E8">
      <w:pPr>
        <w:pStyle w:val="4"/>
        <w:ind w:firstLine="482"/>
        <w:jc w:val="left"/>
      </w:pPr>
      <w:r>
        <w:rPr>
          <w:rFonts w:ascii="仿宋_GB2312" w:hAnsi="仿宋_GB2312" w:eastAsia="仿宋_GB2312" w:cs="仿宋_GB2312"/>
          <w:b/>
          <w:sz w:val="24"/>
        </w:rPr>
        <w:t>★1.6 服务设备范围（投标人须提供加盖公章的承诺函）：全院医疗设备及其附属设备（包含设备采购合同里配置的所有配套设备，医院在用未入库设备）均提供整机全保服务（含维修、配件、备件）全周期管理等。经初步统计，截至202</w:t>
      </w:r>
      <w:r>
        <w:rPr>
          <w:rFonts w:hint="eastAsia" w:ascii="仿宋_GB2312" w:hAnsi="仿宋_GB2312" w:eastAsia="仿宋_GB2312" w:cs="仿宋_GB2312"/>
          <w:b/>
          <w:sz w:val="24"/>
          <w:lang w:val="en-US" w:eastAsia="zh-CN"/>
        </w:rPr>
        <w:t>7</w:t>
      </w:r>
      <w:r>
        <w:rPr>
          <w:rFonts w:ascii="仿宋_GB2312" w:hAnsi="仿宋_GB2312" w:eastAsia="仿宋_GB2312" w:cs="仿宋_GB2312"/>
          <w:b/>
          <w:sz w:val="24"/>
        </w:rPr>
        <w:t>年4月前已出保的设备资产约</w:t>
      </w:r>
      <w:r>
        <w:rPr>
          <w:rFonts w:hint="eastAsia" w:ascii="仿宋_GB2312" w:hAnsi="仿宋_GB2312" w:eastAsia="仿宋_GB2312" w:cs="仿宋_GB2312"/>
          <w:b/>
          <w:sz w:val="24"/>
          <w:lang w:val="en-US" w:eastAsia="zh-CN"/>
        </w:rPr>
        <w:t>2.7</w:t>
      </w:r>
      <w:r>
        <w:rPr>
          <w:rFonts w:ascii="仿宋_GB2312" w:hAnsi="仿宋_GB2312" w:eastAsia="仿宋_GB2312" w:cs="仿宋_GB2312"/>
          <w:b/>
          <w:sz w:val="24"/>
        </w:rPr>
        <w:t>个亿，约</w:t>
      </w:r>
      <w:r>
        <w:rPr>
          <w:rFonts w:hint="eastAsia" w:ascii="仿宋_GB2312" w:hAnsi="仿宋_GB2312" w:eastAsia="仿宋_GB2312" w:cs="仿宋_GB2312"/>
          <w:b/>
          <w:sz w:val="24"/>
          <w:lang w:val="en-US" w:eastAsia="zh-CN"/>
        </w:rPr>
        <w:t>4000</w:t>
      </w:r>
      <w:r>
        <w:rPr>
          <w:rFonts w:ascii="仿宋_GB2312" w:hAnsi="仿宋_GB2312" w:eastAsia="仿宋_GB2312" w:cs="仿宋_GB2312"/>
          <w:b/>
          <w:sz w:val="24"/>
        </w:rPr>
        <w:t>余台件。</w:t>
      </w:r>
      <w:r>
        <w:rPr>
          <w:rFonts w:ascii="仿宋_GB2312" w:hAnsi="仿宋_GB2312" w:eastAsia="仿宋_GB2312" w:cs="仿宋_GB2312"/>
          <w:b/>
          <w:sz w:val="24"/>
          <w:highlight w:val="yellow"/>
        </w:rPr>
        <w:t>出保的设备自动纳入本项目维保范围，不再增加维保费用。</w:t>
      </w:r>
      <w:r>
        <w:rPr>
          <w:rFonts w:ascii="仿宋_GB2312" w:hAnsi="仿宋_GB2312" w:eastAsia="仿宋_GB2312" w:cs="仿宋_GB2312"/>
          <w:b/>
          <w:sz w:val="24"/>
        </w:rPr>
        <w:t>具体设备布局及运行情况，投标人可自行进院摸底测算。</w:t>
      </w:r>
    </w:p>
    <w:p w14:paraId="42FBB9AC">
      <w:pPr>
        <w:pStyle w:val="4"/>
        <w:ind w:firstLine="480"/>
        <w:jc w:val="both"/>
        <w:outlineLvl w:val="2"/>
      </w:pPr>
      <w:r>
        <w:rPr>
          <w:rFonts w:ascii="仿宋_GB2312" w:hAnsi="仿宋_GB2312" w:eastAsia="仿宋_GB2312" w:cs="仿宋_GB2312"/>
          <w:b/>
          <w:sz w:val="28"/>
        </w:rPr>
        <w:t>二、技术和服务要求（以“★”标示的内容为不允许负偏离的实质性要求）</w:t>
      </w:r>
    </w:p>
    <w:p w14:paraId="18CF8254">
      <w:pPr>
        <w:pStyle w:val="4"/>
        <w:jc w:val="left"/>
      </w:pPr>
      <w:r>
        <w:rPr>
          <w:rFonts w:ascii="仿宋_GB2312" w:hAnsi="仿宋_GB2312" w:eastAsia="仿宋_GB2312" w:cs="仿宋_GB2312"/>
          <w:b/>
          <w:sz w:val="24"/>
        </w:rPr>
        <w:t>1、总体要求</w:t>
      </w:r>
    </w:p>
    <w:p w14:paraId="71012644">
      <w:pPr>
        <w:pStyle w:val="4"/>
        <w:ind w:firstLine="482"/>
        <w:jc w:val="both"/>
        <w:rPr>
          <w:rFonts w:ascii="仿宋_GB2312" w:hAnsi="仿宋_GB2312" w:eastAsia="仿宋_GB2312" w:cs="仿宋_GB2312"/>
          <w:b/>
          <w:sz w:val="24"/>
        </w:rPr>
      </w:pPr>
      <w:r>
        <w:rPr>
          <w:rFonts w:ascii="仿宋_GB2312" w:hAnsi="仿宋_GB2312" w:eastAsia="仿宋_GB2312" w:cs="仿宋_GB2312"/>
          <w:b/>
          <w:sz w:val="24"/>
        </w:rPr>
        <w:t>★1.1</w:t>
      </w:r>
      <w:r>
        <w:rPr>
          <w:rFonts w:ascii="仿宋_GB2312" w:hAnsi="仿宋_GB2312" w:eastAsia="仿宋_GB2312" w:cs="仿宋_GB2312"/>
          <w:b/>
        </w:rPr>
        <w:t xml:space="preserve"> </w:t>
      </w:r>
      <w:r>
        <w:rPr>
          <w:rFonts w:ascii="仿宋_GB2312" w:hAnsi="仿宋_GB2312" w:eastAsia="仿宋_GB2312" w:cs="仿宋_GB2312"/>
          <w:b/>
          <w:sz w:val="24"/>
        </w:rPr>
        <w:t>投标人须协助采购人开展的设备场地设计、评价、使用许可等工作，并负责移机（不含DSA、DR、CT、MR、ECT移机）、拆装、调试、验收、培训、巡检、保养、维修(含配件）、计量检定、校准、质控、不良事件监测分析、效益分析、档案管理、报废鉴定等设备的全生命周期管理服务。</w:t>
      </w:r>
    </w:p>
    <w:p w14:paraId="10554AD0">
      <w:pPr>
        <w:pStyle w:val="4"/>
        <w:ind w:firstLine="482"/>
        <w:jc w:val="both"/>
        <w:rPr>
          <w:rFonts w:ascii="仿宋_GB2312" w:hAnsi="仿宋_GB2312" w:eastAsia="仿宋_GB2312" w:cs="仿宋_GB2312"/>
          <w:sz w:val="24"/>
        </w:rPr>
      </w:pPr>
      <w:r>
        <w:rPr>
          <w:rFonts w:ascii="仿宋_GB2312" w:hAnsi="仿宋_GB2312" w:eastAsia="仿宋_GB2312" w:cs="仿宋_GB2312"/>
          <w:sz w:val="24"/>
        </w:rPr>
        <w:t>1.2</w:t>
      </w:r>
      <w:r>
        <w:rPr>
          <w:rFonts w:ascii="仿宋_GB2312" w:hAnsi="仿宋_GB2312" w:eastAsia="仿宋_GB2312" w:cs="仿宋_GB2312"/>
        </w:rPr>
        <w:t xml:space="preserve"> </w:t>
      </w:r>
      <w:r>
        <w:rPr>
          <w:rFonts w:ascii="仿宋_GB2312" w:hAnsi="仿宋_GB2312" w:eastAsia="仿宋_GB2312" w:cs="仿宋_GB2312"/>
          <w:sz w:val="24"/>
        </w:rPr>
        <w:t>投标人根据医院设备管理工作的需求，投标人需提供医疗装备全生命周期管理系统给予采购人使用，为保障信息安全，本系统需本地化部署，并配置符合远程运行的服务器。</w:t>
      </w:r>
    </w:p>
    <w:p w14:paraId="381A32CC">
      <w:pPr>
        <w:pStyle w:val="4"/>
        <w:ind w:firstLine="482"/>
        <w:jc w:val="both"/>
        <w:rPr>
          <w:rFonts w:ascii="仿宋_GB2312" w:hAnsi="仿宋_GB2312" w:eastAsia="仿宋_GB2312" w:cs="仿宋_GB2312"/>
          <w:sz w:val="24"/>
        </w:rPr>
      </w:pPr>
      <w:r>
        <w:rPr>
          <w:rFonts w:ascii="仿宋_GB2312" w:hAnsi="仿宋_GB2312" w:eastAsia="仿宋_GB2312" w:cs="仿宋_GB2312"/>
          <w:sz w:val="24"/>
        </w:rPr>
        <w:t>1.3 编制制度：投标人应编制切实可行的全院医疗设备维护保养规程建立医疗设备的维护保养制度，医疗设备巡查制度，医疗设备质量控制制度，计量管理制度、不良事件监测管理制度、维修管理制度、各级岗位责任制、突发事件应急预案等。编制包括维护保养设备的种类、设备维护周期、维护保养的项目、具体操作方法、注意事项等相关的规程。制定相应计划，严格按照计划实施并做好相关记录。</w:t>
      </w:r>
    </w:p>
    <w:p w14:paraId="785F14F4">
      <w:pPr>
        <w:pStyle w:val="4"/>
        <w:ind w:firstLine="482"/>
        <w:jc w:val="both"/>
        <w:rPr>
          <w:rFonts w:ascii="仿宋_GB2312" w:hAnsi="仿宋_GB2312" w:eastAsia="仿宋_GB2312" w:cs="仿宋_GB2312"/>
          <w:sz w:val="24"/>
        </w:rPr>
      </w:pPr>
      <w:r>
        <w:rPr>
          <w:rFonts w:ascii="仿宋_GB2312" w:hAnsi="仿宋_GB2312" w:eastAsia="仿宋_GB2312" w:cs="仿宋_GB2312"/>
          <w:sz w:val="24"/>
        </w:rPr>
        <w:t>1.4 投标人协助医院建立医疗器械不良事件上报及分析，负责跟踪国家监管部门发布的医疗设备产品召回信息，并落实对接处理。投标人提供各种检查相应的资质、材料，协助提供采购人承担的各种应急保障任务，负责协助医院应急设备的调配管理，实现医院共用类设备资源共享。投标人负责其他由采购人</w:t>
      </w:r>
      <w:r>
        <w:rPr>
          <w:rFonts w:hint="eastAsia" w:ascii="仿宋_GB2312" w:hAnsi="仿宋_GB2312" w:eastAsia="仿宋_GB2312" w:cs="仿宋_GB2312"/>
          <w:sz w:val="24"/>
          <w:lang w:val="en-US" w:eastAsia="zh-CN"/>
        </w:rPr>
        <w:t>医疗</w:t>
      </w:r>
      <w:r>
        <w:rPr>
          <w:rFonts w:ascii="仿宋_GB2312" w:hAnsi="仿宋_GB2312" w:eastAsia="仿宋_GB2312" w:cs="仿宋_GB2312"/>
          <w:sz w:val="24"/>
        </w:rPr>
        <w:t>设备</w:t>
      </w:r>
      <w:r>
        <w:rPr>
          <w:rFonts w:hint="eastAsia" w:ascii="仿宋_GB2312" w:hAnsi="仿宋_GB2312" w:eastAsia="仿宋_GB2312" w:cs="仿宋_GB2312"/>
          <w:sz w:val="24"/>
          <w:lang w:val="en-US" w:eastAsia="zh-CN"/>
        </w:rPr>
        <w:t>管理科室</w:t>
      </w:r>
      <w:r>
        <w:rPr>
          <w:rFonts w:ascii="仿宋_GB2312" w:hAnsi="仿宋_GB2312" w:eastAsia="仿宋_GB2312" w:cs="仿宋_GB2312"/>
          <w:sz w:val="24"/>
        </w:rPr>
        <w:t>分配的相关工作等。</w:t>
      </w:r>
    </w:p>
    <w:p w14:paraId="54D15977">
      <w:pPr>
        <w:pStyle w:val="4"/>
        <w:ind w:firstLine="482"/>
        <w:jc w:val="both"/>
        <w:rPr>
          <w:rFonts w:ascii="仿宋_GB2312" w:hAnsi="仿宋_GB2312" w:eastAsia="仿宋_GB2312" w:cs="仿宋_GB2312"/>
          <w:sz w:val="24"/>
        </w:rPr>
      </w:pPr>
      <w:r>
        <w:rPr>
          <w:rFonts w:ascii="仿宋_GB2312" w:hAnsi="仿宋_GB2312" w:eastAsia="仿宋_GB2312" w:cs="仿宋_GB2312"/>
          <w:sz w:val="24"/>
        </w:rPr>
        <w:t>1.5 服务期内，医院在用的设备在原厂保修期结束后，自动纳入本项目维保，不再增加合同服务费用。对于还处在设备采购合同保修期内的设备，投标人有义务联系并配合设备供应商或厂家技术人员进行全生命周期管理，监督厂家维保服务质量，且不另行增加服务费用。为确保临床能够正常开展诊疗工作，若保修内的设备厂家未履行维修保养服务导致设备无法运转，投标人须无条件进行维修保养服务以及更换相应配件优先满足临床需求，后续再跟设备供应商或厂家进行相关费用结算，采购人可进行必要的协调。</w:t>
      </w:r>
    </w:p>
    <w:p w14:paraId="0F2D53BB">
      <w:pPr>
        <w:pStyle w:val="4"/>
        <w:ind w:firstLine="482"/>
        <w:jc w:val="both"/>
      </w:pPr>
      <w:r>
        <w:rPr>
          <w:rFonts w:ascii="仿宋_GB2312" w:hAnsi="仿宋_GB2312" w:eastAsia="仿宋_GB2312" w:cs="仿宋_GB2312"/>
          <w:b/>
          <w:sz w:val="24"/>
        </w:rPr>
        <w:t>★1.6 服务项目范围内设备均须提供整机全保服务，包含设备自身的软件系统及工作站的软件系统、各种零配件和易损件等（如：核磁共振设备的液氦磁体、冷头和线圈，包括磁体失超处理（含液氦在设备正常运行过程中液氦消耗的补充），合同期满液氦面应保持在75%及以上；CT设备的探测器、球管和高压发生器；DR、C臂、X光机、钼靶及DSA设备的平板探测器或影像增强器；超声设备的探头、影像设备球管等、电池、电极、导联线、袖套、血氧探头、呼吸机的流量传感器和硅胶管路、水处理耗材、血透设备超滤泵、灯泡、冲击波子弹头、生物安全柜高效过滤网、空气消毒机过滤网、紫外线灯管以及采购人上一个服务周期执行的其他易损件、(不论价值大小的)随机附件及易耗品）。投标人须提供加盖公章的承诺函。</w:t>
      </w:r>
    </w:p>
    <w:p w14:paraId="174A5EDD">
      <w:pPr>
        <w:pStyle w:val="4"/>
        <w:ind w:firstLine="482"/>
        <w:jc w:val="both"/>
      </w:pPr>
      <w:r>
        <w:rPr>
          <w:rFonts w:ascii="仿宋_GB2312" w:hAnsi="仿宋_GB2312" w:eastAsia="仿宋_GB2312" w:cs="仿宋_GB2312"/>
          <w:sz w:val="24"/>
        </w:rPr>
        <w:t>1.7 服务期内，针对全院所有在用医疗设备（含进入此次维保清单的设备以及还处于采购合同质保期内的设备）投标人均应提供心电导联线、血氧探头、血压袖带等有使用时间或使用次数限制需定期更换的设备配套易损件（一次性使用耗材除外）。包括但不限于以下配件（投标人须在投标文件中的技术和服务要求响应表中进行明确响应，否则不得分。）：</w:t>
      </w:r>
    </w:p>
    <w:p w14:paraId="5E3FBC9E">
      <w:pPr>
        <w:pStyle w:val="4"/>
        <w:ind w:firstLine="480"/>
        <w:jc w:val="both"/>
      </w:pPr>
      <w:r>
        <w:rPr>
          <w:rFonts w:ascii="仿宋_GB2312" w:hAnsi="仿宋_GB2312" w:eastAsia="仿宋_GB2312" w:cs="仿宋_GB2312"/>
          <w:sz w:val="24"/>
        </w:rPr>
        <w:t>1.7.1</w:t>
      </w:r>
      <w:r>
        <w:rPr>
          <w:rFonts w:ascii="仿宋_GB2312" w:hAnsi="仿宋_GB2312" w:eastAsia="仿宋_GB2312" w:cs="仿宋_GB2312"/>
        </w:rPr>
        <w:t xml:space="preserve"> </w:t>
      </w:r>
      <w:r>
        <w:rPr>
          <w:rFonts w:ascii="仿宋_GB2312" w:hAnsi="仿宋_GB2312" w:eastAsia="仿宋_GB2312" w:cs="仿宋_GB2312"/>
          <w:sz w:val="24"/>
        </w:rPr>
        <w:t>生命支持类</w:t>
      </w:r>
    </w:p>
    <w:p w14:paraId="48652CD7">
      <w:pPr>
        <w:pStyle w:val="4"/>
        <w:ind w:firstLine="480"/>
        <w:jc w:val="both"/>
      </w:pPr>
      <w:r>
        <w:rPr>
          <w:rFonts w:ascii="仿宋_GB2312" w:hAnsi="仿宋_GB2312" w:eastAsia="仿宋_GB2312" w:cs="仿宋_GB2312"/>
          <w:sz w:val="24"/>
        </w:rPr>
        <w:t>①监护仪：导联线、电池、血氧探头、袖带等所有零配件。</w:t>
      </w:r>
    </w:p>
    <w:p w14:paraId="408571AA">
      <w:pPr>
        <w:pStyle w:val="4"/>
        <w:ind w:firstLine="480"/>
        <w:jc w:val="both"/>
      </w:pPr>
      <w:r>
        <w:rPr>
          <w:rFonts w:ascii="仿宋_GB2312" w:hAnsi="仿宋_GB2312" w:eastAsia="仿宋_GB2312" w:cs="仿宋_GB2312"/>
          <w:sz w:val="24"/>
        </w:rPr>
        <w:t>②除颤仪：电池、AED电极片等所有零配件。</w:t>
      </w:r>
    </w:p>
    <w:p w14:paraId="086BC0F9">
      <w:pPr>
        <w:pStyle w:val="4"/>
        <w:ind w:firstLine="480"/>
        <w:jc w:val="both"/>
      </w:pPr>
      <w:r>
        <w:rPr>
          <w:rFonts w:ascii="仿宋_GB2312" w:hAnsi="仿宋_GB2312" w:eastAsia="仿宋_GB2312" w:cs="仿宋_GB2312"/>
          <w:sz w:val="24"/>
        </w:rPr>
        <w:t>③心电图机：导联线、电池等所有零配件。</w:t>
      </w:r>
    </w:p>
    <w:p w14:paraId="553D2207">
      <w:pPr>
        <w:pStyle w:val="4"/>
        <w:ind w:firstLine="480"/>
        <w:jc w:val="both"/>
      </w:pPr>
      <w:r>
        <w:rPr>
          <w:rFonts w:ascii="仿宋_GB2312" w:hAnsi="仿宋_GB2312" w:eastAsia="仿宋_GB2312" w:cs="仿宋_GB2312"/>
          <w:sz w:val="24"/>
        </w:rPr>
        <w:t>④呼吸机麻醉机：除一次性呼吸管路外的所有零配件，包含但不限于气管镜室使用的可视喉镜电池及小零件、呼吸机气体接头、呼吸机的流量传感器、氧电池湿化罐、加热器、细菌过滤器等。</w:t>
      </w:r>
    </w:p>
    <w:p w14:paraId="01B38B28">
      <w:pPr>
        <w:pStyle w:val="4"/>
        <w:ind w:firstLine="480"/>
        <w:jc w:val="both"/>
      </w:pPr>
      <w:r>
        <w:rPr>
          <w:rFonts w:ascii="仿宋_GB2312" w:hAnsi="仿宋_GB2312" w:eastAsia="仿宋_GB2312" w:cs="仿宋_GB2312"/>
          <w:sz w:val="24"/>
        </w:rPr>
        <w:t>1.7.2</w:t>
      </w:r>
      <w:r>
        <w:rPr>
          <w:rFonts w:ascii="仿宋_GB2312" w:hAnsi="仿宋_GB2312" w:eastAsia="仿宋_GB2312" w:cs="仿宋_GB2312"/>
        </w:rPr>
        <w:t xml:space="preserve"> </w:t>
      </w:r>
      <w:r>
        <w:rPr>
          <w:rFonts w:ascii="仿宋_GB2312" w:hAnsi="仿宋_GB2312" w:eastAsia="仿宋_GB2312" w:cs="仿宋_GB2312"/>
          <w:sz w:val="24"/>
        </w:rPr>
        <w:t>放射类</w:t>
      </w:r>
    </w:p>
    <w:p w14:paraId="48E8A15A">
      <w:pPr>
        <w:pStyle w:val="4"/>
        <w:ind w:firstLine="480"/>
        <w:jc w:val="both"/>
      </w:pPr>
      <w:r>
        <w:rPr>
          <w:rFonts w:ascii="仿宋_GB2312" w:hAnsi="仿宋_GB2312" w:eastAsia="仿宋_GB2312" w:cs="仿宋_GB2312"/>
          <w:sz w:val="24"/>
        </w:rPr>
        <w:t>①CT包含主机、球管、探测器、工作站、机架及诊察床、高压发生器、稳压器、高压注射器等所有配件，一般的软件升级，包含胶片打印机、机房精密空调。</w:t>
      </w:r>
    </w:p>
    <w:p w14:paraId="30B9C46A">
      <w:pPr>
        <w:pStyle w:val="4"/>
        <w:ind w:firstLine="480"/>
        <w:jc w:val="both"/>
      </w:pPr>
      <w:r>
        <w:rPr>
          <w:rFonts w:ascii="仿宋_GB2312" w:hAnsi="仿宋_GB2312" w:eastAsia="仿宋_GB2312" w:cs="仿宋_GB2312"/>
          <w:sz w:val="24"/>
        </w:rPr>
        <w:t>②DR包含球管、平板、工作站等所有配件，包含胶片打印机。</w:t>
      </w:r>
    </w:p>
    <w:p w14:paraId="291DE9E2">
      <w:pPr>
        <w:pStyle w:val="4"/>
        <w:ind w:firstLine="480"/>
        <w:jc w:val="both"/>
      </w:pPr>
      <w:r>
        <w:rPr>
          <w:rFonts w:ascii="仿宋_GB2312" w:hAnsi="仿宋_GB2312" w:eastAsia="仿宋_GB2312" w:cs="仿宋_GB2312"/>
          <w:sz w:val="24"/>
        </w:rPr>
        <w:t>③MR包含主机、磁体、线圈、水冷机、液氦（液氦面应保持在75%及以上）、冷头、工作站、软件升级、高压注射器等一切配件和材料，包含胶片打印机、机房屏蔽和精密空调。</w:t>
      </w:r>
    </w:p>
    <w:p w14:paraId="38C99675">
      <w:pPr>
        <w:pStyle w:val="4"/>
        <w:ind w:firstLine="480"/>
        <w:jc w:val="both"/>
      </w:pPr>
      <w:r>
        <w:rPr>
          <w:rFonts w:ascii="仿宋_GB2312" w:hAnsi="仿宋_GB2312" w:eastAsia="仿宋_GB2312" w:cs="仿宋_GB2312"/>
          <w:sz w:val="24"/>
        </w:rPr>
        <w:t>④DSA包含主机（球管、探测器）、工作站、机架及诊察床、高压注射器、主动脉球囊反搏泵、心电监护仪(血压探头）、稳压器、冷却液、电生理和其他组成设备等，软件升级，包含胶片打印机及机房消毒设备。</w:t>
      </w:r>
    </w:p>
    <w:p w14:paraId="65B3A89C">
      <w:pPr>
        <w:pStyle w:val="4"/>
        <w:ind w:firstLine="480"/>
        <w:jc w:val="both"/>
      </w:pPr>
      <w:r>
        <w:rPr>
          <w:rFonts w:ascii="仿宋_GB2312" w:hAnsi="仿宋_GB2312" w:eastAsia="仿宋_GB2312" w:cs="仿宋_GB2312"/>
          <w:sz w:val="24"/>
        </w:rPr>
        <w:t>⑤SPECT包含主机、球管、晶体、探测器、工作站、机架及诊察床等所有配件，一般的软件升级，包含胶片打印机</w:t>
      </w:r>
      <w:r>
        <w:rPr>
          <w:rFonts w:hint="eastAsia" w:ascii="仿宋_GB2312" w:hAnsi="仿宋_GB2312" w:eastAsia="仿宋_GB2312" w:cs="仿宋_GB2312"/>
          <w:sz w:val="24"/>
          <w:lang w:val="en-US" w:eastAsia="zh-CN"/>
        </w:rPr>
        <w:t>及机房空调、监控设备</w:t>
      </w:r>
      <w:r>
        <w:rPr>
          <w:rFonts w:ascii="仿宋_GB2312" w:hAnsi="仿宋_GB2312" w:eastAsia="仿宋_GB2312" w:cs="仿宋_GB2312"/>
          <w:sz w:val="24"/>
        </w:rPr>
        <w:t>。</w:t>
      </w:r>
    </w:p>
    <w:p w14:paraId="39D89B38">
      <w:pPr>
        <w:pStyle w:val="4"/>
        <w:ind w:firstLine="480"/>
        <w:jc w:val="both"/>
      </w:pPr>
      <w:r>
        <w:rPr>
          <w:rFonts w:ascii="仿宋_GB2312" w:hAnsi="仿宋_GB2312" w:eastAsia="仿宋_GB2312" w:cs="仿宋_GB2312"/>
          <w:sz w:val="24"/>
        </w:rPr>
        <w:t>1.7.3</w:t>
      </w:r>
      <w:r>
        <w:rPr>
          <w:rFonts w:ascii="仿宋_GB2312" w:hAnsi="仿宋_GB2312" w:eastAsia="仿宋_GB2312" w:cs="仿宋_GB2312"/>
        </w:rPr>
        <w:t xml:space="preserve"> </w:t>
      </w:r>
      <w:r>
        <w:rPr>
          <w:rFonts w:ascii="仿宋_GB2312" w:hAnsi="仿宋_GB2312" w:eastAsia="仿宋_GB2312" w:cs="仿宋_GB2312"/>
          <w:sz w:val="24"/>
        </w:rPr>
        <w:t>超声类：包含超声探头等所有零配件，一般的软件升级。</w:t>
      </w:r>
    </w:p>
    <w:p w14:paraId="08F92862">
      <w:pPr>
        <w:pStyle w:val="4"/>
        <w:ind w:firstLine="480"/>
        <w:jc w:val="both"/>
      </w:pPr>
      <w:r>
        <w:rPr>
          <w:rFonts w:ascii="仿宋_GB2312" w:hAnsi="仿宋_GB2312" w:eastAsia="仿宋_GB2312" w:cs="仿宋_GB2312"/>
          <w:sz w:val="24"/>
        </w:rPr>
        <w:t>1.7.4</w:t>
      </w:r>
      <w:r>
        <w:rPr>
          <w:rFonts w:ascii="仿宋_GB2312" w:hAnsi="仿宋_GB2312" w:eastAsia="仿宋_GB2312" w:cs="仿宋_GB2312"/>
        </w:rPr>
        <w:t xml:space="preserve"> </w:t>
      </w:r>
      <w:r>
        <w:rPr>
          <w:rFonts w:ascii="仿宋_GB2312" w:hAnsi="仿宋_GB2312" w:eastAsia="仿宋_GB2312" w:cs="仿宋_GB2312"/>
          <w:sz w:val="24"/>
        </w:rPr>
        <w:t>手术室类</w:t>
      </w:r>
    </w:p>
    <w:p w14:paraId="6D5D4377">
      <w:pPr>
        <w:pStyle w:val="4"/>
        <w:ind w:firstLine="480"/>
        <w:jc w:val="both"/>
      </w:pPr>
      <w:r>
        <w:rPr>
          <w:rFonts w:ascii="仿宋_GB2312" w:hAnsi="仿宋_GB2312" w:eastAsia="仿宋_GB2312" w:cs="仿宋_GB2312"/>
          <w:sz w:val="24"/>
        </w:rPr>
        <w:t>①无影灯：包含无影灯灯泡等所有零配件。</w:t>
      </w:r>
    </w:p>
    <w:p w14:paraId="0D670EE5">
      <w:pPr>
        <w:pStyle w:val="4"/>
        <w:ind w:firstLine="480"/>
        <w:jc w:val="both"/>
      </w:pPr>
      <w:r>
        <w:rPr>
          <w:rFonts w:ascii="仿宋_GB2312" w:hAnsi="仿宋_GB2312" w:eastAsia="仿宋_GB2312" w:cs="仿宋_GB2312"/>
          <w:sz w:val="24"/>
        </w:rPr>
        <w:t>②C臂机：包含影像增强器或平板探测器、球管、显示器等所有零配件。</w:t>
      </w:r>
    </w:p>
    <w:p w14:paraId="65BC479D">
      <w:pPr>
        <w:pStyle w:val="4"/>
        <w:ind w:firstLine="480"/>
        <w:jc w:val="both"/>
      </w:pPr>
      <w:r>
        <w:rPr>
          <w:rFonts w:ascii="仿宋_GB2312" w:hAnsi="仿宋_GB2312" w:eastAsia="仿宋_GB2312" w:cs="仿宋_GB2312"/>
          <w:sz w:val="24"/>
        </w:rPr>
        <w:t>③钬激光系统：含保护镜、防护镜等所有零配件。</w:t>
      </w:r>
    </w:p>
    <w:p w14:paraId="635E91B8">
      <w:pPr>
        <w:pStyle w:val="4"/>
        <w:ind w:firstLine="480"/>
        <w:jc w:val="both"/>
      </w:pPr>
      <w:r>
        <w:rPr>
          <w:rFonts w:ascii="仿宋_GB2312" w:hAnsi="仿宋_GB2312" w:eastAsia="仿宋_GB2312" w:cs="仿宋_GB2312"/>
          <w:sz w:val="24"/>
        </w:rPr>
        <w:t>④内窥镜：镜子和主机整机全包，所有零配件全包(含光源、灯泡、水封瓶等）。</w:t>
      </w:r>
    </w:p>
    <w:p w14:paraId="3D4D8646">
      <w:pPr>
        <w:pStyle w:val="4"/>
        <w:ind w:firstLine="480"/>
        <w:jc w:val="both"/>
      </w:pPr>
      <w:r>
        <w:rPr>
          <w:rFonts w:ascii="仿宋_GB2312" w:hAnsi="仿宋_GB2312" w:eastAsia="仿宋_GB2312" w:cs="仿宋_GB2312"/>
          <w:sz w:val="24"/>
        </w:rPr>
        <w:t>⑤血透机：除了厂家明确使用时间或次数的耗材（如细菌过滤器），包含其他维修所有零配件、材料。</w:t>
      </w:r>
    </w:p>
    <w:p w14:paraId="5EBDBB85">
      <w:pPr>
        <w:pStyle w:val="4"/>
        <w:ind w:firstLine="480"/>
        <w:jc w:val="both"/>
      </w:pPr>
      <w:r>
        <w:rPr>
          <w:rFonts w:ascii="仿宋_GB2312" w:hAnsi="仿宋_GB2312" w:eastAsia="仿宋_GB2312" w:cs="仿宋_GB2312"/>
          <w:sz w:val="24"/>
        </w:rPr>
        <w:t>1.7.5</w:t>
      </w:r>
      <w:r>
        <w:rPr>
          <w:rFonts w:ascii="仿宋_GB2312" w:hAnsi="仿宋_GB2312" w:eastAsia="仿宋_GB2312" w:cs="仿宋_GB2312"/>
        </w:rPr>
        <w:t xml:space="preserve"> </w:t>
      </w:r>
      <w:r>
        <w:rPr>
          <w:rFonts w:ascii="仿宋_GB2312" w:hAnsi="仿宋_GB2312" w:eastAsia="仿宋_GB2312" w:cs="仿宋_GB2312"/>
          <w:sz w:val="24"/>
        </w:rPr>
        <w:t>灭菌清洗类设备：水处理机、纯化水机、净水器、灭菌类设备等，如反渗透膜、平衡器、再生剂(软水盐、树脂、石英砂、活性炭、阻垢剂）、滤芯、水机消毒用紫外线灯管等所有配件、消耗品、材料。</w:t>
      </w:r>
    </w:p>
    <w:p w14:paraId="5E341972">
      <w:pPr>
        <w:pStyle w:val="4"/>
        <w:ind w:firstLine="480"/>
        <w:jc w:val="both"/>
      </w:pPr>
      <w:r>
        <w:rPr>
          <w:rFonts w:ascii="仿宋_GB2312" w:hAnsi="仿宋_GB2312" w:eastAsia="仿宋_GB2312" w:cs="仿宋_GB2312"/>
          <w:sz w:val="24"/>
        </w:rPr>
        <w:t>1.7.6</w:t>
      </w:r>
      <w:r>
        <w:rPr>
          <w:rFonts w:ascii="仿宋_GB2312" w:hAnsi="仿宋_GB2312" w:eastAsia="仿宋_GB2312" w:cs="仿宋_GB2312"/>
        </w:rPr>
        <w:t xml:space="preserve"> </w:t>
      </w:r>
      <w:r>
        <w:rPr>
          <w:rFonts w:ascii="仿宋_GB2312" w:hAnsi="仿宋_GB2312" w:eastAsia="仿宋_GB2312" w:cs="仿宋_GB2312"/>
          <w:sz w:val="24"/>
        </w:rPr>
        <w:t>气压泵气囊套、排痰机背心、床单位消毒机床罩以及医疗设备上的各种紫外线灯管、灯泡、护栏、轮子等。</w:t>
      </w:r>
    </w:p>
    <w:p w14:paraId="0E61B098">
      <w:pPr>
        <w:pStyle w:val="4"/>
        <w:ind w:firstLine="480"/>
        <w:jc w:val="both"/>
      </w:pPr>
      <w:r>
        <w:rPr>
          <w:rFonts w:ascii="仿宋_GB2312" w:hAnsi="仿宋_GB2312" w:eastAsia="仿宋_GB2312" w:cs="仿宋_GB2312"/>
          <w:sz w:val="24"/>
        </w:rPr>
        <w:t>1.7.7 激光类设备：二氧化碳激光治疗仪、皮肤激光治疗仪、强光与激光皮肤治疗系统等，如治疗手具、激光器等所有配件。</w:t>
      </w:r>
    </w:p>
    <w:p w14:paraId="3AEE3589">
      <w:pPr>
        <w:pStyle w:val="4"/>
        <w:ind w:firstLine="480"/>
        <w:jc w:val="both"/>
      </w:pPr>
      <w:r>
        <w:rPr>
          <w:rFonts w:ascii="仿宋_GB2312" w:hAnsi="仿宋_GB2312" w:eastAsia="仿宋_GB2312" w:cs="仿宋_GB2312"/>
          <w:sz w:val="24"/>
        </w:rPr>
        <w:t>1.7.8 碎石机：包含但不限于电磁式电容箱、电磁盘、透镜和硅胶水囊。</w:t>
      </w:r>
    </w:p>
    <w:p w14:paraId="31CEED42">
      <w:pPr>
        <w:pStyle w:val="4"/>
        <w:ind w:firstLine="482"/>
        <w:jc w:val="both"/>
        <w:rPr>
          <w:highlight w:val="yellow"/>
        </w:rPr>
      </w:pPr>
      <w:r>
        <w:rPr>
          <w:rFonts w:ascii="仿宋_GB2312" w:hAnsi="仿宋_GB2312" w:eastAsia="仿宋_GB2312" w:cs="仿宋_GB2312"/>
          <w:b/>
          <w:sz w:val="24"/>
          <w:highlight w:val="yellow"/>
        </w:rPr>
        <w:t>★1.8 大型影像设备维保要求：</w:t>
      </w:r>
    </w:p>
    <w:p w14:paraId="7DDFEC9C">
      <w:pPr>
        <w:pStyle w:val="4"/>
        <w:ind w:firstLine="482"/>
        <w:jc w:val="both"/>
        <w:rPr>
          <w:highlight w:val="yellow"/>
        </w:rPr>
      </w:pPr>
      <w:r>
        <w:rPr>
          <w:rFonts w:ascii="仿宋_GB2312" w:hAnsi="仿宋_GB2312" w:eastAsia="仿宋_GB2312" w:cs="仿宋_GB2312"/>
          <w:b/>
          <w:sz w:val="24"/>
          <w:highlight w:val="yellow"/>
        </w:rPr>
        <w:t>投标人响应并承诺：针对采购人的GE品牌</w:t>
      </w:r>
      <w:r>
        <w:rPr>
          <w:rFonts w:hint="eastAsia" w:ascii="仿宋_GB2312" w:hAnsi="仿宋_GB2312" w:eastAsia="仿宋_GB2312" w:cs="仿宋_GB2312"/>
          <w:b/>
          <w:sz w:val="24"/>
          <w:highlight w:val="yellow"/>
          <w:lang w:val="en-US" w:eastAsia="zh-CN"/>
        </w:rPr>
        <w:t>3.0T磁共振</w:t>
      </w:r>
      <w:r>
        <w:rPr>
          <w:rFonts w:ascii="仿宋_GB2312" w:hAnsi="仿宋_GB2312" w:eastAsia="仿宋_GB2312" w:cs="仿宋_GB2312"/>
          <w:b/>
          <w:sz w:val="24"/>
          <w:highlight w:val="yellow"/>
        </w:rPr>
        <w:t>（1台）合同服务期内由设备生产厂家或者由生产厂家授权允许在采购人所在单位服务的第三方机构提供整体全保服务，投标人须在合同签订后一个月内提供与原厂或者原厂授权服务机构签订的整机全保维保协议给予采购人备案。投标人须提供加盖公章的承诺函。</w:t>
      </w:r>
    </w:p>
    <w:p w14:paraId="0475372E">
      <w:pPr>
        <w:pStyle w:val="4"/>
        <w:ind w:firstLine="482"/>
        <w:jc w:val="both"/>
        <w:rPr>
          <w:highlight w:val="yellow"/>
        </w:rPr>
      </w:pPr>
      <w:r>
        <w:rPr>
          <w:rFonts w:ascii="仿宋_GB2312" w:hAnsi="仿宋_GB2312" w:eastAsia="仿宋_GB2312" w:cs="仿宋_GB2312"/>
          <w:b/>
          <w:sz w:val="24"/>
          <w:highlight w:val="yellow"/>
        </w:rPr>
        <w:t>★1.9 消化内镜设备设备维保要求：</w:t>
      </w:r>
    </w:p>
    <w:p w14:paraId="593AB362">
      <w:pPr>
        <w:pStyle w:val="4"/>
        <w:ind w:firstLine="482"/>
        <w:jc w:val="both"/>
      </w:pPr>
      <w:r>
        <w:rPr>
          <w:rFonts w:ascii="仿宋_GB2312" w:hAnsi="仿宋_GB2312" w:eastAsia="仿宋_GB2312" w:cs="仿宋_GB2312"/>
          <w:b/>
          <w:sz w:val="24"/>
          <w:highlight w:val="yellow"/>
        </w:rPr>
        <w:t>投标人响应并承诺：针对采购人的消化内镜设备（奥林巴斯品牌）在合同服务期内由设备生产厂家或者由生产厂家授权允许在采购人所在单位服务的第三方机构提供整体全保服务，投标人须在合同签订后一个月内提供与原厂或者原厂授权服务机构签订的整机全保维保协议给予采购人备案。投标人须提供加盖公章的承诺函。</w:t>
      </w:r>
    </w:p>
    <w:p w14:paraId="20C8F45C">
      <w:pPr>
        <w:pStyle w:val="4"/>
        <w:ind w:firstLine="482"/>
        <w:jc w:val="both"/>
        <w:rPr>
          <w:rFonts w:ascii="仿宋_GB2312" w:hAnsi="仿宋_GB2312" w:eastAsia="仿宋_GB2312" w:cs="仿宋_GB2312"/>
          <w:sz w:val="24"/>
        </w:rPr>
      </w:pPr>
      <w:r>
        <w:rPr>
          <w:rFonts w:ascii="仿宋_GB2312" w:hAnsi="仿宋_GB2312" w:eastAsia="仿宋_GB2312" w:cs="仿宋_GB2312"/>
          <w:sz w:val="24"/>
        </w:rPr>
        <w:t>1.10 其他影像类设备维保要求：针对采购人的DSA、DR、骨密度仪、乳腺钼靶、ECT设备、彩超等影像类设备的球管、探测器、水冷机、高压发生器、影像增强器、晶体、超声探头等核心配件必须是全新原厂原包装的，其他配件执行原厂质量要求并可追溯，更换配件前应提供对应的医疗器械注册证于采购人备案。</w:t>
      </w:r>
    </w:p>
    <w:p w14:paraId="382BADAA">
      <w:pPr>
        <w:pStyle w:val="4"/>
        <w:ind w:firstLine="482"/>
        <w:jc w:val="both"/>
        <w:rPr>
          <w:rFonts w:ascii="仿宋_GB2312" w:hAnsi="仿宋_GB2312" w:eastAsia="仿宋_GB2312" w:cs="仿宋_GB2312"/>
          <w:sz w:val="24"/>
        </w:rPr>
      </w:pPr>
      <w:r>
        <w:rPr>
          <w:rFonts w:ascii="仿宋_GB2312" w:hAnsi="仿宋_GB2312" w:eastAsia="仿宋_GB2312" w:cs="仿宋_GB2312"/>
          <w:sz w:val="24"/>
        </w:rPr>
        <w:t>1.11 服务期内，对全院所有设备按要求提供日常巡检、计量检定、质控检测、校准等设备全生命周期管理服务，以及相关部门及医院要求的所有设备设施场所等的委托检验检测、放射性设备年度检测（性能、场所），稳定性检测，并出具检测报告，产生的费用包含在本服务总价内。</w:t>
      </w:r>
    </w:p>
    <w:p w14:paraId="3F77C8DA">
      <w:pPr>
        <w:pStyle w:val="4"/>
        <w:ind w:firstLine="482"/>
        <w:jc w:val="both"/>
      </w:pPr>
      <w:r>
        <w:rPr>
          <w:rFonts w:ascii="仿宋_GB2312" w:hAnsi="仿宋_GB2312" w:eastAsia="仿宋_GB2312" w:cs="仿宋_GB2312"/>
          <w:sz w:val="24"/>
        </w:rPr>
        <w:t>1.12服务标准法规依据：</w:t>
      </w:r>
    </w:p>
    <w:p w14:paraId="0839EBC4">
      <w:pPr>
        <w:pStyle w:val="4"/>
        <w:ind w:firstLine="480"/>
        <w:jc w:val="both"/>
        <w:rPr>
          <w:highlight w:val="yellow"/>
        </w:rPr>
      </w:pPr>
      <w:r>
        <w:rPr>
          <w:rFonts w:ascii="仿宋_GB2312" w:hAnsi="仿宋_GB2312" w:eastAsia="仿宋_GB2312" w:cs="仿宋_GB2312"/>
          <w:sz w:val="24"/>
          <w:highlight w:val="yellow"/>
        </w:rPr>
        <w:t>《医疗器械监督管理条例》（国务院令第</w:t>
      </w:r>
      <w:r>
        <w:rPr>
          <w:rFonts w:hint="eastAsia" w:ascii="仿宋_GB2312" w:hAnsi="仿宋_GB2312" w:eastAsia="仿宋_GB2312" w:cs="仿宋_GB2312"/>
          <w:sz w:val="24"/>
          <w:highlight w:val="yellow"/>
          <w:lang w:val="en-US" w:eastAsia="zh-CN"/>
        </w:rPr>
        <w:t>739</w:t>
      </w:r>
      <w:r>
        <w:rPr>
          <w:rFonts w:ascii="仿宋_GB2312" w:hAnsi="仿宋_GB2312" w:eastAsia="仿宋_GB2312" w:cs="仿宋_GB2312"/>
          <w:sz w:val="24"/>
          <w:highlight w:val="yellow"/>
        </w:rPr>
        <w:t>号）；</w:t>
      </w:r>
    </w:p>
    <w:p w14:paraId="4F95788B">
      <w:pPr>
        <w:pStyle w:val="4"/>
        <w:ind w:firstLine="480"/>
        <w:jc w:val="both"/>
      </w:pPr>
      <w:r>
        <w:rPr>
          <w:rFonts w:ascii="仿宋_GB2312" w:hAnsi="仿宋_GB2312" w:eastAsia="仿宋_GB2312" w:cs="仿宋_GB2312"/>
          <w:sz w:val="24"/>
        </w:rPr>
        <w:t>《医疗器械使用质量监督管理办法》（国家食品药品监督管理总局令第18号）；</w:t>
      </w:r>
    </w:p>
    <w:p w14:paraId="2128898C">
      <w:pPr>
        <w:pStyle w:val="4"/>
        <w:ind w:firstLine="480"/>
        <w:jc w:val="both"/>
      </w:pPr>
      <w:r>
        <w:rPr>
          <w:rFonts w:ascii="仿宋_GB2312" w:hAnsi="仿宋_GB2312" w:eastAsia="仿宋_GB2312" w:cs="仿宋_GB2312"/>
          <w:sz w:val="24"/>
        </w:rPr>
        <w:t>《医疗器械临床使用管理办法》（国家卫生健康委员会令第8号）；</w:t>
      </w:r>
    </w:p>
    <w:p w14:paraId="00B0D65B">
      <w:pPr>
        <w:pStyle w:val="4"/>
        <w:ind w:firstLine="480"/>
        <w:jc w:val="both"/>
      </w:pPr>
      <w:r>
        <w:rPr>
          <w:rFonts w:ascii="仿宋_GB2312" w:hAnsi="仿宋_GB2312" w:eastAsia="仿宋_GB2312" w:cs="仿宋_GB2312"/>
          <w:sz w:val="24"/>
        </w:rPr>
        <w:t>《中华人民共和国计量法》(2015年修正)；</w:t>
      </w:r>
    </w:p>
    <w:p w14:paraId="1DE2B876">
      <w:pPr>
        <w:pStyle w:val="4"/>
        <w:ind w:firstLine="480"/>
        <w:jc w:val="both"/>
      </w:pPr>
      <w:r>
        <w:rPr>
          <w:rFonts w:ascii="仿宋_GB2312" w:hAnsi="仿宋_GB2312" w:eastAsia="仿宋_GB2312" w:cs="仿宋_GB2312"/>
          <w:sz w:val="24"/>
        </w:rPr>
        <w:t>《特种设备安全监察条例》（国务院令第549号)；</w:t>
      </w:r>
    </w:p>
    <w:p w14:paraId="559D8616">
      <w:pPr>
        <w:pStyle w:val="4"/>
        <w:ind w:firstLine="480"/>
        <w:jc w:val="both"/>
      </w:pPr>
      <w:r>
        <w:rPr>
          <w:rFonts w:ascii="仿宋_GB2312" w:hAnsi="仿宋_GB2312" w:eastAsia="仿宋_GB2312" w:cs="仿宋_GB2312"/>
          <w:sz w:val="24"/>
        </w:rPr>
        <w:t>《放射诊疗管理规定》（2006年1月24日卫生部令第46号发布  自2006年3月1日起施行  根据2016年1月19日《国家卫生计生委关于修改〈外国医师来华短期行医暂行管理办法〉等8件部门规章的决定》（国家卫生和计划生育委员会令第8号）修订）；</w:t>
      </w:r>
    </w:p>
    <w:p w14:paraId="3996502B">
      <w:pPr>
        <w:pStyle w:val="4"/>
        <w:ind w:firstLine="480"/>
        <w:jc w:val="both"/>
      </w:pPr>
      <w:r>
        <w:rPr>
          <w:rFonts w:ascii="仿宋_GB2312" w:hAnsi="仿宋_GB2312" w:eastAsia="仿宋_GB2312" w:cs="仿宋_GB2312"/>
          <w:sz w:val="24"/>
        </w:rPr>
        <w:t>《三级医院评审标准》；</w:t>
      </w:r>
    </w:p>
    <w:p w14:paraId="7EC48AEE">
      <w:pPr>
        <w:pStyle w:val="4"/>
        <w:ind w:firstLine="480"/>
        <w:jc w:val="both"/>
      </w:pPr>
      <w:r>
        <w:rPr>
          <w:rFonts w:ascii="仿宋_GB2312" w:hAnsi="仿宋_GB2312" w:eastAsia="仿宋_GB2312" w:cs="仿宋_GB2312"/>
          <w:sz w:val="24"/>
        </w:rPr>
        <w:t>《三级公立医院绩效考核标准》；</w:t>
      </w:r>
    </w:p>
    <w:p w14:paraId="640920D2">
      <w:pPr>
        <w:pStyle w:val="4"/>
        <w:ind w:firstLine="480"/>
        <w:jc w:val="both"/>
      </w:pPr>
      <w:r>
        <w:rPr>
          <w:rFonts w:ascii="仿宋_GB2312" w:hAnsi="仿宋_GB2312" w:eastAsia="仿宋_GB2312" w:cs="仿宋_GB2312"/>
          <w:sz w:val="24"/>
        </w:rPr>
        <w:t>《福建省医学装备管理医疗质量控制评价标准》；</w:t>
      </w:r>
    </w:p>
    <w:p w14:paraId="6011B84D">
      <w:pPr>
        <w:pStyle w:val="4"/>
        <w:ind w:firstLine="480"/>
        <w:jc w:val="both"/>
      </w:pPr>
      <w:r>
        <w:rPr>
          <w:rFonts w:ascii="仿宋_GB2312" w:hAnsi="仿宋_GB2312" w:eastAsia="仿宋_GB2312" w:cs="仿宋_GB2312"/>
          <w:sz w:val="24"/>
        </w:rPr>
        <w:t>《福建省医学装备档案管理质量控制规范（试行）》；</w:t>
      </w:r>
    </w:p>
    <w:p w14:paraId="59CE8C4D">
      <w:pPr>
        <w:pStyle w:val="4"/>
        <w:ind w:firstLine="480"/>
        <w:jc w:val="both"/>
      </w:pPr>
      <w:r>
        <w:rPr>
          <w:rFonts w:ascii="仿宋_GB2312" w:hAnsi="仿宋_GB2312" w:eastAsia="仿宋_GB2312" w:cs="仿宋_GB2312"/>
          <w:sz w:val="24"/>
        </w:rPr>
        <w:t>投标人实施的所有服务规范和实施细则均须符合国家法律法规及行业规范要求。</w:t>
      </w:r>
    </w:p>
    <w:p w14:paraId="643DF18D">
      <w:pPr>
        <w:pStyle w:val="4"/>
        <w:ind w:firstLine="482"/>
        <w:jc w:val="both"/>
      </w:pPr>
      <w:r>
        <w:rPr>
          <w:rFonts w:ascii="仿宋_GB2312" w:hAnsi="仿宋_GB2312" w:eastAsia="仿宋_GB2312" w:cs="仿宋_GB2312"/>
          <w:b/>
          <w:sz w:val="24"/>
        </w:rPr>
        <w:t>2、对现场服务工程师的要求</w:t>
      </w:r>
    </w:p>
    <w:p w14:paraId="1C85C3D5">
      <w:pPr>
        <w:pStyle w:val="4"/>
        <w:ind w:firstLine="480"/>
        <w:jc w:val="both"/>
      </w:pPr>
      <w:r>
        <w:rPr>
          <w:rFonts w:ascii="仿宋_GB2312" w:hAnsi="仿宋_GB2312" w:eastAsia="仿宋_GB2312" w:cs="仿宋_GB2312"/>
          <w:sz w:val="24"/>
        </w:rPr>
        <w:t>2.1 对现场服务工程师常规要求</w:t>
      </w:r>
    </w:p>
    <w:p w14:paraId="19133995">
      <w:pPr>
        <w:pStyle w:val="4"/>
        <w:ind w:firstLine="482"/>
        <w:jc w:val="both"/>
      </w:pPr>
      <w:r>
        <w:rPr>
          <w:rFonts w:ascii="仿宋_GB2312" w:hAnsi="仿宋_GB2312" w:eastAsia="仿宋_GB2312" w:cs="仿宋_GB2312"/>
          <w:b/>
          <w:sz w:val="24"/>
          <w:highlight w:val="yellow"/>
        </w:rPr>
        <w:t>★2.1.1 根据医院的实际设备数量和规模情况，投标人须在采购人所在地应配备不少于</w:t>
      </w:r>
      <w:r>
        <w:rPr>
          <w:rFonts w:hint="eastAsia" w:ascii="仿宋_GB2312" w:hAnsi="仿宋_GB2312" w:eastAsia="仿宋_GB2312" w:cs="仿宋_GB2312"/>
          <w:b/>
          <w:sz w:val="24"/>
          <w:highlight w:val="yellow"/>
          <w:lang w:val="en-US" w:eastAsia="zh-CN"/>
        </w:rPr>
        <w:t>7</w:t>
      </w:r>
      <w:r>
        <w:rPr>
          <w:rFonts w:ascii="仿宋_GB2312" w:hAnsi="仿宋_GB2312" w:eastAsia="仿宋_GB2312" w:cs="仿宋_GB2312"/>
          <w:b/>
          <w:sz w:val="24"/>
          <w:highlight w:val="yellow"/>
        </w:rPr>
        <w:t>名具有相关资质的现场服务工程师（含项目经理），投标人须提供对应劳动合同扫描件加盖公章，由投标人为不少于</w:t>
      </w:r>
      <w:r>
        <w:rPr>
          <w:rFonts w:hint="eastAsia" w:ascii="仿宋_GB2312" w:hAnsi="仿宋_GB2312" w:eastAsia="仿宋_GB2312" w:cs="仿宋_GB2312"/>
          <w:b/>
          <w:sz w:val="24"/>
          <w:highlight w:val="yellow"/>
          <w:lang w:val="en-US" w:eastAsia="zh-CN"/>
        </w:rPr>
        <w:t>7</w:t>
      </w:r>
      <w:r>
        <w:rPr>
          <w:rFonts w:ascii="仿宋_GB2312" w:hAnsi="仿宋_GB2312" w:eastAsia="仿宋_GB2312" w:cs="仿宋_GB2312"/>
          <w:b/>
          <w:sz w:val="24"/>
          <w:highlight w:val="yellow"/>
        </w:rPr>
        <w:t>名拟配人员缴纳的投标截止时间前六个月（不含投标截止时间的当月）中任一个月的社保缴纳证明</w:t>
      </w:r>
      <w:r>
        <w:rPr>
          <w:rFonts w:ascii="仿宋_GB2312" w:hAnsi="仿宋_GB2312" w:eastAsia="仿宋_GB2312" w:cs="仿宋_GB2312"/>
          <w:b/>
          <w:sz w:val="24"/>
        </w:rPr>
        <w:t>（1、投标截止当月新成立的企业，尚未缴纳社保的，须提供说明，视为社保资料符合要求；2、社保由劳务派遣公司或人力资源公司代缴的，应提供投标人与劳务派遣公司或人力资源公司签订的关于社保缴交方面合作协议（协议签订时间须不晚于为相关人员缴交社保的时间）；为拟配人员缴交的社保证明；投标人提供的拟配人员在投标人单位工作的书面证明函（应加盖投标人公章）），并在投标文件中提供人员配置方案及人员资质信息。人员配置方案及人员资质信息材料具体格式要求详见《附件2 人员配置方案及人员资质证明》</w:t>
      </w:r>
    </w:p>
    <w:p w14:paraId="291C7EB6">
      <w:pPr>
        <w:pStyle w:val="4"/>
        <w:ind w:firstLine="480"/>
        <w:jc w:val="center"/>
      </w:pPr>
      <w:r>
        <w:rPr>
          <w:rFonts w:ascii="仿宋_GB2312" w:hAnsi="仿宋_GB2312" w:eastAsia="仿宋_GB2312" w:cs="仿宋_GB2312"/>
          <w:sz w:val="24"/>
        </w:rPr>
        <w:t>附件2  人员配置方案及人员资质证明</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71"/>
        <w:gridCol w:w="662"/>
        <w:gridCol w:w="1383"/>
        <w:gridCol w:w="662"/>
        <w:gridCol w:w="662"/>
        <w:gridCol w:w="662"/>
        <w:gridCol w:w="1363"/>
        <w:gridCol w:w="1071"/>
        <w:gridCol w:w="769"/>
      </w:tblGrid>
      <w:tr w14:paraId="260D4A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1"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974FFC">
            <w:pPr>
              <w:pStyle w:val="4"/>
              <w:jc w:val="both"/>
            </w:pPr>
            <w:r>
              <w:rPr>
                <w:rFonts w:ascii="仿宋_GB2312" w:hAnsi="仿宋_GB2312" w:eastAsia="仿宋_GB2312" w:cs="仿宋_GB2312"/>
                <w:sz w:val="24"/>
              </w:rPr>
              <w:t>拟负责维保岗位类型</w:t>
            </w:r>
          </w:p>
        </w:tc>
        <w:tc>
          <w:tcPr>
            <w:tcW w:w="662"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259C8F2">
            <w:pPr>
              <w:pStyle w:val="4"/>
              <w:jc w:val="both"/>
            </w:pPr>
            <w:r>
              <w:rPr>
                <w:rFonts w:ascii="仿宋_GB2312" w:hAnsi="仿宋_GB2312" w:eastAsia="仿宋_GB2312" w:cs="仿宋_GB2312"/>
                <w:sz w:val="24"/>
              </w:rPr>
              <w:t>姓名</w:t>
            </w:r>
          </w:p>
        </w:tc>
        <w:tc>
          <w:tcPr>
            <w:tcW w:w="1383"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15E0A42">
            <w:pPr>
              <w:pStyle w:val="4"/>
              <w:jc w:val="both"/>
            </w:pPr>
            <w:r>
              <w:rPr>
                <w:rFonts w:ascii="仿宋_GB2312" w:hAnsi="仿宋_GB2312" w:eastAsia="仿宋_GB2312" w:cs="仿宋_GB2312"/>
                <w:sz w:val="24"/>
              </w:rPr>
              <w:t>身份证号码</w:t>
            </w:r>
          </w:p>
        </w:tc>
        <w:tc>
          <w:tcPr>
            <w:tcW w:w="662"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9C74E52">
            <w:pPr>
              <w:pStyle w:val="4"/>
              <w:jc w:val="both"/>
            </w:pPr>
            <w:r>
              <w:rPr>
                <w:rFonts w:ascii="仿宋_GB2312" w:hAnsi="仿宋_GB2312" w:eastAsia="仿宋_GB2312" w:cs="仿宋_GB2312"/>
                <w:sz w:val="24"/>
              </w:rPr>
              <w:t>学历</w:t>
            </w:r>
          </w:p>
        </w:tc>
        <w:tc>
          <w:tcPr>
            <w:tcW w:w="662"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5F87C06">
            <w:pPr>
              <w:pStyle w:val="4"/>
              <w:jc w:val="both"/>
            </w:pPr>
            <w:r>
              <w:rPr>
                <w:rFonts w:ascii="仿宋_GB2312" w:hAnsi="仿宋_GB2312" w:eastAsia="仿宋_GB2312" w:cs="仿宋_GB2312"/>
                <w:sz w:val="24"/>
              </w:rPr>
              <w:t>专业</w:t>
            </w:r>
          </w:p>
        </w:tc>
        <w:tc>
          <w:tcPr>
            <w:tcW w:w="662"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E0D55A4">
            <w:pPr>
              <w:pStyle w:val="4"/>
              <w:jc w:val="both"/>
            </w:pPr>
            <w:r>
              <w:rPr>
                <w:rFonts w:ascii="仿宋_GB2312" w:hAnsi="仿宋_GB2312" w:eastAsia="仿宋_GB2312" w:cs="仿宋_GB2312"/>
                <w:sz w:val="24"/>
              </w:rPr>
              <w:t>职称</w:t>
            </w:r>
          </w:p>
        </w:tc>
        <w:tc>
          <w:tcPr>
            <w:tcW w:w="2434" w:type="dxa"/>
            <w:gridSpan w:val="2"/>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441F8F1">
            <w:pPr>
              <w:pStyle w:val="4"/>
              <w:jc w:val="center"/>
            </w:pPr>
            <w:r>
              <w:rPr>
                <w:rFonts w:ascii="仿宋_GB2312" w:hAnsi="仿宋_GB2312" w:eastAsia="仿宋_GB2312" w:cs="仿宋_GB2312"/>
                <w:sz w:val="24"/>
              </w:rPr>
              <w:t>工作时间</w:t>
            </w:r>
          </w:p>
        </w:tc>
        <w:tc>
          <w:tcPr>
            <w:tcW w:w="769"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75D20BA">
            <w:pPr>
              <w:pStyle w:val="4"/>
              <w:jc w:val="both"/>
            </w:pPr>
            <w:r>
              <w:rPr>
                <w:rFonts w:ascii="仿宋_GB2312" w:hAnsi="仿宋_GB2312" w:eastAsia="仿宋_GB2312" w:cs="仿宋_GB2312"/>
                <w:sz w:val="24"/>
              </w:rPr>
              <w:t>备注</w:t>
            </w:r>
          </w:p>
        </w:tc>
      </w:tr>
      <w:tr w14:paraId="73AA27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1" w:type="dxa"/>
            <w:vMerge w:val="continue"/>
            <w:tcBorders>
              <w:top w:val="single" w:color="000000" w:sz="4" w:space="0"/>
              <w:left w:val="single" w:color="000000" w:sz="4" w:space="0"/>
              <w:bottom w:val="single" w:color="000000" w:sz="4" w:space="0"/>
              <w:right w:val="single" w:color="000000" w:sz="4" w:space="0"/>
            </w:tcBorders>
          </w:tcPr>
          <w:p w14:paraId="7DA4B6C1"/>
        </w:tc>
        <w:tc>
          <w:tcPr>
            <w:tcW w:w="662" w:type="dxa"/>
            <w:vMerge w:val="continue"/>
            <w:tcBorders>
              <w:top w:val="single" w:color="000000" w:sz="4" w:space="0"/>
              <w:left w:val="nil"/>
              <w:bottom w:val="single" w:color="000000" w:sz="4" w:space="0"/>
              <w:right w:val="single" w:color="000000" w:sz="4" w:space="0"/>
            </w:tcBorders>
          </w:tcPr>
          <w:p w14:paraId="4ACA0D13"/>
        </w:tc>
        <w:tc>
          <w:tcPr>
            <w:tcW w:w="1383" w:type="dxa"/>
            <w:vMerge w:val="continue"/>
            <w:tcBorders>
              <w:top w:val="single" w:color="000000" w:sz="4" w:space="0"/>
              <w:left w:val="nil"/>
              <w:bottom w:val="single" w:color="000000" w:sz="4" w:space="0"/>
              <w:right w:val="single" w:color="000000" w:sz="4" w:space="0"/>
            </w:tcBorders>
          </w:tcPr>
          <w:p w14:paraId="1847D67D"/>
        </w:tc>
        <w:tc>
          <w:tcPr>
            <w:tcW w:w="662" w:type="dxa"/>
            <w:vMerge w:val="continue"/>
            <w:tcBorders>
              <w:top w:val="single" w:color="000000" w:sz="4" w:space="0"/>
              <w:left w:val="nil"/>
              <w:bottom w:val="single" w:color="000000" w:sz="4" w:space="0"/>
              <w:right w:val="single" w:color="000000" w:sz="4" w:space="0"/>
            </w:tcBorders>
          </w:tcPr>
          <w:p w14:paraId="33CCA4CB"/>
        </w:tc>
        <w:tc>
          <w:tcPr>
            <w:tcW w:w="662" w:type="dxa"/>
            <w:vMerge w:val="continue"/>
            <w:tcBorders>
              <w:top w:val="single" w:color="000000" w:sz="4" w:space="0"/>
              <w:left w:val="nil"/>
              <w:bottom w:val="single" w:color="000000" w:sz="4" w:space="0"/>
              <w:right w:val="single" w:color="000000" w:sz="4" w:space="0"/>
            </w:tcBorders>
          </w:tcPr>
          <w:p w14:paraId="0B103A30"/>
        </w:tc>
        <w:tc>
          <w:tcPr>
            <w:tcW w:w="662" w:type="dxa"/>
            <w:vMerge w:val="continue"/>
            <w:tcBorders>
              <w:top w:val="single" w:color="000000" w:sz="4" w:space="0"/>
              <w:left w:val="nil"/>
              <w:bottom w:val="single" w:color="000000" w:sz="4" w:space="0"/>
              <w:right w:val="single" w:color="000000" w:sz="4" w:space="0"/>
            </w:tcBorders>
          </w:tcPr>
          <w:p w14:paraId="6FFBD082"/>
        </w:tc>
        <w:tc>
          <w:tcPr>
            <w:tcW w:w="136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0837D9">
            <w:pPr>
              <w:pStyle w:val="4"/>
              <w:jc w:val="both"/>
            </w:pPr>
            <w:r>
              <w:rPr>
                <w:rFonts w:ascii="仿宋_GB2312" w:hAnsi="仿宋_GB2312" w:eastAsia="仿宋_GB2312" w:cs="仿宋_GB2312"/>
                <w:sz w:val="24"/>
              </w:rPr>
              <w:t>在投标单位工作时间</w:t>
            </w:r>
          </w:p>
        </w:tc>
        <w:tc>
          <w:tcPr>
            <w:tcW w:w="10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A705B9">
            <w:pPr>
              <w:pStyle w:val="4"/>
              <w:jc w:val="both"/>
            </w:pPr>
            <w:r>
              <w:rPr>
                <w:rFonts w:ascii="仿宋_GB2312" w:hAnsi="仿宋_GB2312" w:eastAsia="仿宋_GB2312" w:cs="仿宋_GB2312"/>
                <w:sz w:val="24"/>
              </w:rPr>
              <w:t>从事医疗器械维修服务工作时间</w:t>
            </w:r>
          </w:p>
        </w:tc>
        <w:tc>
          <w:tcPr>
            <w:tcW w:w="769" w:type="dxa"/>
            <w:vMerge w:val="continue"/>
            <w:tcBorders>
              <w:top w:val="single" w:color="000000" w:sz="4" w:space="0"/>
              <w:left w:val="nil"/>
              <w:bottom w:val="single" w:color="000000" w:sz="4" w:space="0"/>
              <w:right w:val="single" w:color="000000" w:sz="4" w:space="0"/>
            </w:tcBorders>
          </w:tcPr>
          <w:p w14:paraId="53ADEDE2"/>
        </w:tc>
      </w:tr>
      <w:tr w14:paraId="29A1B5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E0530A">
            <w:pPr>
              <w:pStyle w:val="4"/>
              <w:jc w:val="both"/>
            </w:pPr>
            <w:r>
              <w:rPr>
                <w:rFonts w:ascii="仿宋_GB2312" w:hAnsi="仿宋_GB2312" w:eastAsia="仿宋_GB2312" w:cs="仿宋_GB2312"/>
                <w:sz w:val="24"/>
              </w:rPr>
              <w:t>如：大型影像设备岗、急救设备岗、项目经理、特种设备岗、计量质控岗等</w:t>
            </w:r>
          </w:p>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9F9C28">
            <w:pPr>
              <w:pStyle w:val="4"/>
              <w:jc w:val="both"/>
            </w:pPr>
          </w:p>
        </w:tc>
        <w:tc>
          <w:tcPr>
            <w:tcW w:w="13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FC4D76"/>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DAA32D"/>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EB6EE0"/>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60A5DE"/>
        </w:tc>
        <w:tc>
          <w:tcPr>
            <w:tcW w:w="136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BB8EF3"/>
        </w:tc>
        <w:tc>
          <w:tcPr>
            <w:tcW w:w="10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DFE4ED"/>
        </w:tc>
        <w:tc>
          <w:tcPr>
            <w:tcW w:w="76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10386C"/>
        </w:tc>
      </w:tr>
      <w:tr w14:paraId="296FCC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5EF0FE"/>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A5BCC0"/>
        </w:tc>
        <w:tc>
          <w:tcPr>
            <w:tcW w:w="13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7DB9E4"/>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1EFF14"/>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BE40F0"/>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955803"/>
        </w:tc>
        <w:tc>
          <w:tcPr>
            <w:tcW w:w="136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91F9F6"/>
        </w:tc>
        <w:tc>
          <w:tcPr>
            <w:tcW w:w="10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670321"/>
        </w:tc>
        <w:tc>
          <w:tcPr>
            <w:tcW w:w="76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DA288F"/>
        </w:tc>
      </w:tr>
      <w:tr w14:paraId="158C56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199A01">
            <w:pPr>
              <w:pStyle w:val="4"/>
              <w:jc w:val="both"/>
            </w:pPr>
            <w:r>
              <w:rPr>
                <w:rFonts w:ascii="仿宋_GB2312" w:hAnsi="仿宋_GB2312" w:eastAsia="仿宋_GB2312" w:cs="仿宋_GB2312"/>
                <w:sz w:val="24"/>
              </w:rPr>
              <w:t>……</w:t>
            </w:r>
          </w:p>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E13365">
            <w:pPr>
              <w:pStyle w:val="4"/>
              <w:jc w:val="both"/>
            </w:pPr>
          </w:p>
        </w:tc>
        <w:tc>
          <w:tcPr>
            <w:tcW w:w="13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9889C2"/>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C0A15A"/>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339F38"/>
        </w:tc>
        <w:tc>
          <w:tcPr>
            <w:tcW w:w="6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59FE73"/>
        </w:tc>
        <w:tc>
          <w:tcPr>
            <w:tcW w:w="136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871360"/>
        </w:tc>
        <w:tc>
          <w:tcPr>
            <w:tcW w:w="10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317B4C"/>
        </w:tc>
        <w:tc>
          <w:tcPr>
            <w:tcW w:w="76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A3ACDC"/>
        </w:tc>
      </w:tr>
    </w:tbl>
    <w:p w14:paraId="14B41BA5">
      <w:pPr>
        <w:pStyle w:val="4"/>
        <w:ind w:firstLine="480" w:firstLineChars="200"/>
        <w:jc w:val="both"/>
        <w:rPr>
          <w:highlight w:val="yellow"/>
        </w:rPr>
      </w:pPr>
      <w:r>
        <w:rPr>
          <w:rFonts w:ascii="仿宋_GB2312" w:hAnsi="仿宋_GB2312" w:eastAsia="仿宋_GB2312" w:cs="仿宋_GB2312"/>
          <w:sz w:val="24"/>
          <w:highlight w:val="yellow"/>
        </w:rPr>
        <w:t>2.1.2 现场服务工程师队伍中须包含至少</w:t>
      </w:r>
      <w:r>
        <w:rPr>
          <w:rFonts w:hint="eastAsia" w:ascii="仿宋_GB2312" w:hAnsi="仿宋_GB2312" w:eastAsia="仿宋_GB2312" w:cs="仿宋_GB2312"/>
          <w:sz w:val="24"/>
          <w:highlight w:val="yellow"/>
          <w:lang w:val="en-US" w:eastAsia="zh-CN"/>
        </w:rPr>
        <w:t>1</w:t>
      </w:r>
      <w:r>
        <w:rPr>
          <w:rFonts w:ascii="仿宋_GB2312" w:hAnsi="仿宋_GB2312" w:eastAsia="仿宋_GB2312" w:cs="仿宋_GB2312"/>
          <w:sz w:val="24"/>
          <w:highlight w:val="yellow"/>
        </w:rPr>
        <w:t>名具有人力资源和社会保障部门颁发的医疗设备相关专业中级职称或中级以上职称的工程师。（投标人须提供相关人员的职称证书扫描件，否则不得分。）</w:t>
      </w:r>
    </w:p>
    <w:p w14:paraId="2BDFCBBF">
      <w:pPr>
        <w:pStyle w:val="4"/>
        <w:ind w:firstLine="482"/>
        <w:jc w:val="both"/>
      </w:pPr>
      <w:r>
        <w:rPr>
          <w:rFonts w:ascii="仿宋_GB2312" w:hAnsi="仿宋_GB2312" w:eastAsia="仿宋_GB2312" w:cs="仿宋_GB2312"/>
          <w:sz w:val="24"/>
        </w:rPr>
        <w:t>2.1.3 投标人针对本项目提供的现场服务工程师队伍中，从事医疗设备维修服务时间在3年及以上的工程师≥</w:t>
      </w:r>
      <w:r>
        <w:rPr>
          <w:rFonts w:hint="eastAsia" w:ascii="仿宋_GB2312" w:hAnsi="仿宋_GB2312" w:eastAsia="仿宋_GB2312" w:cs="仿宋_GB2312"/>
          <w:sz w:val="24"/>
          <w:lang w:val="en-US" w:eastAsia="zh-CN"/>
        </w:rPr>
        <w:t>7</w:t>
      </w:r>
      <w:r>
        <w:rPr>
          <w:rFonts w:ascii="仿宋_GB2312" w:hAnsi="仿宋_GB2312" w:eastAsia="仿宋_GB2312" w:cs="仿宋_GB2312"/>
          <w:sz w:val="24"/>
        </w:rPr>
        <w:t>名（供应商须提供满足年限的社保缴交记录</w:t>
      </w:r>
      <w:r>
        <w:rPr>
          <w:rFonts w:hint="eastAsia" w:ascii="仿宋_GB2312" w:hAnsi="仿宋_GB2312" w:eastAsia="仿宋_GB2312" w:cs="仿宋_GB2312"/>
          <w:sz w:val="24"/>
          <w:lang w:eastAsia="zh-CN"/>
        </w:rPr>
        <w:t>，</w:t>
      </w:r>
      <w:r>
        <w:rPr>
          <w:rFonts w:ascii="仿宋_GB2312" w:hAnsi="仿宋_GB2312" w:eastAsia="仿宋_GB2312" w:cs="仿宋_GB2312"/>
          <w:sz w:val="24"/>
        </w:rPr>
        <w:t>不同任职单位的工作年限可累计计算）</w:t>
      </w:r>
    </w:p>
    <w:p w14:paraId="3E163EBE">
      <w:pPr>
        <w:pStyle w:val="4"/>
        <w:ind w:firstLine="482"/>
        <w:jc w:val="both"/>
      </w:pPr>
      <w:r>
        <w:rPr>
          <w:rFonts w:ascii="仿宋_GB2312" w:hAnsi="仿宋_GB2312" w:eastAsia="仿宋_GB2312" w:cs="仿宋_GB2312"/>
          <w:sz w:val="24"/>
        </w:rPr>
        <w:t>2.1.4 投标人针对本项目提供的现场服务工程师，须进行固定的分组和分科室责任管理，其中至少安排</w:t>
      </w:r>
      <w:r>
        <w:rPr>
          <w:rFonts w:hint="eastAsia" w:ascii="仿宋_GB2312" w:hAnsi="仿宋_GB2312" w:eastAsia="仿宋_GB2312" w:cs="仿宋_GB2312"/>
          <w:sz w:val="24"/>
          <w:lang w:val="en-US" w:eastAsia="zh-CN"/>
        </w:rPr>
        <w:t>1</w:t>
      </w:r>
      <w:r>
        <w:rPr>
          <w:rFonts w:ascii="仿宋_GB2312" w:hAnsi="仿宋_GB2312" w:eastAsia="仿宋_GB2312" w:cs="仿宋_GB2312"/>
          <w:sz w:val="24"/>
        </w:rPr>
        <w:t>名负责日常计量器具管理工作；至少安排1名血液透析设备类维修工程师负责血透室现场维修保养；至少安排</w:t>
      </w:r>
      <w:r>
        <w:rPr>
          <w:rFonts w:hint="eastAsia" w:ascii="仿宋_GB2312" w:hAnsi="仿宋_GB2312" w:eastAsia="仿宋_GB2312" w:cs="仿宋_GB2312"/>
          <w:sz w:val="24"/>
          <w:lang w:val="en-US" w:eastAsia="zh-CN"/>
        </w:rPr>
        <w:t>1</w:t>
      </w:r>
      <w:r>
        <w:rPr>
          <w:rFonts w:ascii="仿宋_GB2312" w:hAnsi="仿宋_GB2312" w:eastAsia="仿宋_GB2312" w:cs="仿宋_GB2312"/>
          <w:sz w:val="24"/>
        </w:rPr>
        <w:t>名急救生命支持设备类维修工程师负责手术室现场维修保养；至少安排</w:t>
      </w:r>
      <w:r>
        <w:rPr>
          <w:rFonts w:hint="eastAsia" w:ascii="仿宋_GB2312" w:hAnsi="仿宋_GB2312" w:eastAsia="仿宋_GB2312" w:cs="仿宋_GB2312"/>
          <w:sz w:val="24"/>
          <w:lang w:val="en-US" w:eastAsia="zh-CN"/>
        </w:rPr>
        <w:t>1</w:t>
      </w:r>
      <w:r>
        <w:rPr>
          <w:rFonts w:ascii="仿宋_GB2312" w:hAnsi="仿宋_GB2312" w:eastAsia="仿宋_GB2312" w:cs="仿宋_GB2312"/>
          <w:sz w:val="24"/>
        </w:rPr>
        <w:t>名影像类设备维修工程师负责大型设备维修保养。投标人须在投标文件中的技术和服务要求响应表中进行明确响应，同时提供加盖公章的承诺函，否则不得分。</w:t>
      </w:r>
    </w:p>
    <w:p w14:paraId="69E214C4">
      <w:pPr>
        <w:pStyle w:val="4"/>
        <w:ind w:firstLine="482"/>
        <w:jc w:val="both"/>
      </w:pPr>
      <w:r>
        <w:rPr>
          <w:rFonts w:ascii="仿宋_GB2312" w:hAnsi="仿宋_GB2312" w:eastAsia="仿宋_GB2312" w:cs="仿宋_GB2312"/>
          <w:b/>
          <w:sz w:val="24"/>
        </w:rPr>
        <w:t>★2.1.5 ①投标人须针对本项目提供不少于1名专业的氧舱维保工程师，该工程师须具有有效期内的中华人民共和国特种设备安全管理和作业人员证书（持证项目：压力容器作业：氧舱维护保养，代号：R3）。投标人须提供上述人员的证书扫描件。②投标人针对本项目提供的项目经理须拥有（医学/药学/医学工程/机械/电气自动化）任意一个相关专业本科及以上学历，其余所有工程师及内勤均具备大专及以上学历。投标人须提供学历证书扫描件加盖公章。</w:t>
      </w:r>
    </w:p>
    <w:p w14:paraId="166DDC84">
      <w:pPr>
        <w:pStyle w:val="4"/>
        <w:ind w:firstLine="482"/>
        <w:jc w:val="both"/>
      </w:pPr>
      <w:r>
        <w:rPr>
          <w:rFonts w:ascii="仿宋_GB2312" w:hAnsi="仿宋_GB2312" w:eastAsia="仿宋_GB2312" w:cs="仿宋_GB2312"/>
          <w:b/>
          <w:sz w:val="24"/>
        </w:rPr>
        <w:t>2.2 对人员的其他要求</w:t>
      </w:r>
    </w:p>
    <w:p w14:paraId="0B5D41E6">
      <w:pPr>
        <w:pStyle w:val="4"/>
        <w:ind w:firstLine="480"/>
        <w:jc w:val="both"/>
      </w:pPr>
      <w:r>
        <w:rPr>
          <w:rFonts w:ascii="仿宋_GB2312" w:hAnsi="仿宋_GB2312" w:eastAsia="仿宋_GB2312" w:cs="仿宋_GB2312"/>
          <w:sz w:val="24"/>
        </w:rPr>
        <w:t>2.2.1 投标人需保证现场服务人员必须遵纪守法、严格遵守采购人的各项规章制度、身心健康、无不良行为嗜好，具有较好的沟通能力。</w:t>
      </w:r>
    </w:p>
    <w:p w14:paraId="4FE27ECC">
      <w:pPr>
        <w:pStyle w:val="4"/>
        <w:ind w:firstLine="482"/>
        <w:jc w:val="both"/>
      </w:pPr>
      <w:r>
        <w:rPr>
          <w:rFonts w:ascii="仿宋_GB2312" w:hAnsi="仿宋_GB2312" w:eastAsia="仿宋_GB2312" w:cs="仿宋_GB2312"/>
          <w:b/>
          <w:sz w:val="24"/>
        </w:rPr>
        <w:t>★2.2.2 所有现场工程师资质证件经采购人审验后方可现场服务，并在合同签订后7天内到位。投标人应保持工程师人数的稳定，项目经理现场服务后，至少半年内不得变动，所有现场服务人员工作期间统一着装。投标人自行负责其招聘员工的一切工资、福利；如发生职业暴露、工伤、疾病乃至死亡的一切责任及费用由投标人全部负责；投标人应严格遵守国家有关的法律法规及行业标准。现场服务人员劳动合同的执行严格按照《中华人民共和国劳动法》之标准。投标人须提供加盖公章的承诺函。</w:t>
      </w:r>
    </w:p>
    <w:p w14:paraId="0F85C1CD">
      <w:pPr>
        <w:pStyle w:val="4"/>
        <w:ind w:firstLine="480"/>
        <w:jc w:val="both"/>
      </w:pPr>
      <w:r>
        <w:rPr>
          <w:rFonts w:ascii="仿宋_GB2312" w:hAnsi="仿宋_GB2312" w:eastAsia="仿宋_GB2312" w:cs="仿宋_GB2312"/>
          <w:sz w:val="24"/>
        </w:rPr>
        <w:t>2.2.3 合同执行过程中要求工程师队伍保持稳定，若有不可抗力原因确实需要变动须经采购人同意后方可变动；若有变动，须在3天内补齐相同资质的工程师。</w:t>
      </w:r>
    </w:p>
    <w:p w14:paraId="2CED7A8A">
      <w:pPr>
        <w:pStyle w:val="4"/>
        <w:ind w:firstLine="482"/>
        <w:jc w:val="both"/>
        <w:rPr>
          <w:rFonts w:hint="eastAsia" w:eastAsia="仿宋_GB2312"/>
          <w:lang w:eastAsia="zh-CN"/>
        </w:rPr>
      </w:pPr>
      <w:r>
        <w:rPr>
          <w:rFonts w:ascii="仿宋_GB2312" w:hAnsi="仿宋_GB2312" w:eastAsia="仿宋_GB2312" w:cs="仿宋_GB2312"/>
          <w:b/>
          <w:sz w:val="24"/>
        </w:rPr>
        <w:t>3、在采购人院内成立服务中心</w:t>
      </w:r>
      <w:r>
        <w:rPr>
          <w:rFonts w:hint="eastAsia" w:ascii="仿宋_GB2312" w:hAnsi="仿宋_GB2312" w:eastAsia="仿宋_GB2312" w:cs="仿宋_GB2312"/>
          <w:b/>
          <w:sz w:val="24"/>
          <w:lang w:eastAsia="zh-CN"/>
        </w:rPr>
        <w:t>，</w:t>
      </w:r>
      <w:r>
        <w:rPr>
          <w:rFonts w:ascii="仿宋_GB2312" w:hAnsi="仿宋_GB2312" w:eastAsia="仿宋_GB2312" w:cs="仿宋_GB2312"/>
          <w:b/>
          <w:sz w:val="24"/>
        </w:rPr>
        <w:t>服务中心应满足包括但不限于以下内容</w:t>
      </w:r>
      <w:r>
        <w:rPr>
          <w:rFonts w:hint="eastAsia" w:ascii="仿宋_GB2312" w:hAnsi="仿宋_GB2312" w:eastAsia="仿宋_GB2312" w:cs="仿宋_GB2312"/>
          <w:b/>
          <w:sz w:val="24"/>
          <w:lang w:eastAsia="zh-CN"/>
        </w:rPr>
        <w:t>：</w:t>
      </w:r>
    </w:p>
    <w:p w14:paraId="3B3D3663">
      <w:pPr>
        <w:pStyle w:val="4"/>
        <w:ind w:firstLine="480"/>
        <w:jc w:val="both"/>
      </w:pPr>
      <w:r>
        <w:rPr>
          <w:rFonts w:ascii="仿宋_GB2312" w:hAnsi="仿宋_GB2312" w:eastAsia="仿宋_GB2312" w:cs="仿宋_GB2312"/>
          <w:sz w:val="24"/>
        </w:rPr>
        <w:t>3.1 医院提供办公所需的办公服务场所。</w:t>
      </w:r>
    </w:p>
    <w:p w14:paraId="6810C213">
      <w:pPr>
        <w:pStyle w:val="4"/>
        <w:ind w:firstLine="480"/>
        <w:jc w:val="both"/>
      </w:pPr>
      <w:r>
        <w:rPr>
          <w:rFonts w:ascii="仿宋_GB2312" w:hAnsi="仿宋_GB2312" w:eastAsia="仿宋_GB2312" w:cs="仿宋_GB2312"/>
          <w:sz w:val="24"/>
        </w:rPr>
        <w:t>3.2 投标人应建立维修车间、质检车间、备用机仓库、备品备件仓库、办公区等。</w:t>
      </w:r>
    </w:p>
    <w:p w14:paraId="6731B499">
      <w:pPr>
        <w:pStyle w:val="4"/>
        <w:ind w:firstLine="480"/>
        <w:jc w:val="both"/>
      </w:pPr>
      <w:r>
        <w:rPr>
          <w:rFonts w:ascii="仿宋_GB2312" w:hAnsi="仿宋_GB2312" w:eastAsia="仿宋_GB2312" w:cs="仿宋_GB2312"/>
          <w:sz w:val="24"/>
        </w:rPr>
        <w:t>3.3 服务中心建立维修平台，配备维修工具，具备专业的电源地线检测设备。投标人需自行提供服务所需家具、工具、消防用品及消耗用品等；需配备专业的电子电路检测维修工具，而且须为现场服务工程师配置一定数量的防护装备（如果开展对环境有污染或对维修人员有伤害的大型医用设备的维修活动，须做好职业防护措施）。</w:t>
      </w:r>
    </w:p>
    <w:p w14:paraId="242634E2">
      <w:pPr>
        <w:pStyle w:val="4"/>
        <w:ind w:firstLine="480"/>
        <w:jc w:val="both"/>
      </w:pPr>
      <w:r>
        <w:rPr>
          <w:rFonts w:ascii="仿宋_GB2312" w:hAnsi="仿宋_GB2312" w:eastAsia="仿宋_GB2312" w:cs="仿宋_GB2312"/>
          <w:sz w:val="24"/>
        </w:rPr>
        <w:t>3.4 服务中心备常用零备件和常用损耗部件的库存。</w:t>
      </w:r>
    </w:p>
    <w:p w14:paraId="7BC9E682">
      <w:pPr>
        <w:pStyle w:val="4"/>
        <w:ind w:firstLine="480"/>
        <w:jc w:val="both"/>
      </w:pPr>
      <w:r>
        <w:rPr>
          <w:rFonts w:ascii="仿宋_GB2312" w:hAnsi="仿宋_GB2312" w:eastAsia="仿宋_GB2312" w:cs="仿宋_GB2312"/>
          <w:sz w:val="24"/>
        </w:rPr>
        <w:t>3.5 服务中心常设报修内线电话和报修手机号码，24小时接听。</w:t>
      </w:r>
    </w:p>
    <w:p w14:paraId="76EBAAA6">
      <w:pPr>
        <w:pStyle w:val="4"/>
        <w:ind w:firstLine="480"/>
        <w:jc w:val="both"/>
      </w:pPr>
      <w:r>
        <w:rPr>
          <w:rFonts w:ascii="仿宋_GB2312" w:hAnsi="仿宋_GB2312" w:eastAsia="仿宋_GB2312" w:cs="仿宋_GB2312"/>
          <w:sz w:val="24"/>
        </w:rPr>
        <w:t>3.</w:t>
      </w:r>
      <w:r>
        <w:rPr>
          <w:rFonts w:hint="eastAsia" w:ascii="仿宋_GB2312" w:hAnsi="仿宋_GB2312" w:eastAsia="仿宋_GB2312" w:cs="仿宋_GB2312"/>
          <w:sz w:val="24"/>
          <w:lang w:val="en-US" w:eastAsia="zh-CN"/>
        </w:rPr>
        <w:t>6</w:t>
      </w:r>
      <w:r>
        <w:rPr>
          <w:rFonts w:ascii="仿宋_GB2312" w:hAnsi="仿宋_GB2312" w:eastAsia="仿宋_GB2312" w:cs="仿宋_GB2312"/>
          <w:sz w:val="24"/>
        </w:rPr>
        <w:t xml:space="preserve"> 为了保障医院医疗设备运行安全，提高应急反应速度，要求中标人工程师在岗夜间值班，提供全天候现场服务，保证全年24小时在院值守；</w:t>
      </w:r>
    </w:p>
    <w:p w14:paraId="1C547448">
      <w:pPr>
        <w:pStyle w:val="4"/>
        <w:ind w:firstLine="480"/>
        <w:jc w:val="both"/>
      </w:pPr>
      <w:r>
        <w:rPr>
          <w:rFonts w:ascii="仿宋_GB2312" w:hAnsi="仿宋_GB2312" w:eastAsia="仿宋_GB2312" w:cs="仿宋_GB2312"/>
          <w:sz w:val="24"/>
        </w:rPr>
        <w:t>3.</w:t>
      </w:r>
      <w:r>
        <w:rPr>
          <w:rFonts w:hint="eastAsia" w:ascii="仿宋_GB2312" w:hAnsi="仿宋_GB2312" w:eastAsia="仿宋_GB2312" w:cs="仿宋_GB2312"/>
          <w:sz w:val="24"/>
          <w:lang w:val="en-US" w:eastAsia="zh-CN"/>
        </w:rPr>
        <w:t>7</w:t>
      </w:r>
      <w:r>
        <w:rPr>
          <w:rFonts w:ascii="仿宋_GB2312" w:hAnsi="仿宋_GB2312" w:eastAsia="仿宋_GB2312" w:cs="仿宋_GB2312"/>
          <w:sz w:val="24"/>
        </w:rPr>
        <w:t>当采购人的医疗设备出现故障时，投标人应在收到通知后10分钟内响应，工程师及时（15分钟内）到达服务现场（服务时间：全天候24小时，包含周末和节假日）并对故障类型分类记录，及时排除及修复故障；急救类设备停机故障和紧急事件应不超过15分钟到达现场。</w:t>
      </w:r>
    </w:p>
    <w:p w14:paraId="508DE53D">
      <w:pPr>
        <w:pStyle w:val="4"/>
        <w:ind w:firstLine="482"/>
        <w:jc w:val="both"/>
      </w:pPr>
      <w:r>
        <w:rPr>
          <w:rFonts w:ascii="仿宋_GB2312" w:hAnsi="仿宋_GB2312" w:eastAsia="仿宋_GB2312" w:cs="仿宋_GB2312"/>
          <w:b/>
          <w:sz w:val="24"/>
        </w:rPr>
        <w:t>4、质控要求：</w:t>
      </w:r>
    </w:p>
    <w:p w14:paraId="7ABD10B1">
      <w:pPr>
        <w:pStyle w:val="4"/>
        <w:ind w:firstLine="480"/>
        <w:jc w:val="both"/>
      </w:pPr>
      <w:r>
        <w:rPr>
          <w:rFonts w:ascii="仿宋_GB2312" w:hAnsi="仿宋_GB2312" w:eastAsia="仿宋_GB2312" w:cs="仿宋_GB2312"/>
          <w:sz w:val="24"/>
        </w:rPr>
        <w:t>4.1 根据《福建省医学装备管理质量控制中心检查评价标准》要求，在合同期内协助采购人成立医疗设备质控工作室，质控工作室需至少可自行开展8项急救生命支持类医疗设备的质控检测工作（包含但不限于心电图机、监护仪、除颤仪、输液泵/注射泵、呼吸/麻醉机、血透机/血滤机、高频电刀、婴儿培养箱），并确保设备检测率100%。</w:t>
      </w:r>
    </w:p>
    <w:p w14:paraId="2AF80D76">
      <w:pPr>
        <w:pStyle w:val="4"/>
        <w:ind w:firstLine="480"/>
        <w:jc w:val="both"/>
      </w:pPr>
      <w:r>
        <w:rPr>
          <w:rFonts w:ascii="仿宋_GB2312" w:hAnsi="仿宋_GB2312" w:eastAsia="仿宋_GB2312" w:cs="仿宋_GB2312"/>
          <w:sz w:val="24"/>
        </w:rPr>
        <w:t>4.2 针对医院急救生命支持类医疗设备情况，建立质控体系，按计划完成质控检测。</w:t>
      </w:r>
    </w:p>
    <w:p w14:paraId="66B48C60">
      <w:pPr>
        <w:pStyle w:val="4"/>
        <w:ind w:firstLine="480"/>
        <w:jc w:val="both"/>
      </w:pPr>
      <w:r>
        <w:rPr>
          <w:rFonts w:ascii="仿宋_GB2312" w:hAnsi="仿宋_GB2312" w:eastAsia="仿宋_GB2312" w:cs="仿宋_GB2312"/>
          <w:sz w:val="24"/>
        </w:rPr>
        <w:t>4.3 投标人须在投标文件中的技术和服务要求响应表中对“4、质控要求”的内容进行明确响应，同时提供相应自有或租赁的质控设备清单、有效期内检定校准证书扫描件、对应的采购合同（租赁合同）扫描件（若无法提供采购合同（租赁合同）可以用发票扫描件代替合同作为佐证材料）。</w:t>
      </w:r>
    </w:p>
    <w:p w14:paraId="3366369D">
      <w:pPr>
        <w:pStyle w:val="4"/>
        <w:ind w:firstLine="482"/>
        <w:jc w:val="both"/>
      </w:pPr>
      <w:r>
        <w:rPr>
          <w:rFonts w:ascii="仿宋_GB2312" w:hAnsi="仿宋_GB2312" w:eastAsia="仿宋_GB2312" w:cs="仿宋_GB2312"/>
          <w:b/>
          <w:sz w:val="24"/>
        </w:rPr>
        <w:t>5、备用机要求（投标人须在投标文件中的技术和服务要求响应表中对“5、备用机要求”的内容进行明确响应，同时提供加盖公章的承诺函，并按照要求提供5.1项下所需要的材料）：</w:t>
      </w:r>
    </w:p>
    <w:p w14:paraId="69E8AD39">
      <w:pPr>
        <w:pStyle w:val="4"/>
        <w:ind w:firstLine="480"/>
        <w:jc w:val="both"/>
      </w:pPr>
      <w:r>
        <w:rPr>
          <w:rFonts w:ascii="仿宋_GB2312" w:hAnsi="仿宋_GB2312" w:eastAsia="仿宋_GB2312" w:cs="仿宋_GB2312"/>
          <w:sz w:val="24"/>
        </w:rPr>
        <w:t>5.1 投标人可以在合同签订后一个月内配备一定数量的急救生命支持类备用机</w:t>
      </w:r>
      <w:r>
        <w:rPr>
          <w:rFonts w:ascii="仿宋_GB2312" w:hAnsi="仿宋_GB2312" w:eastAsia="仿宋_GB2312" w:cs="仿宋_GB2312"/>
          <w:sz w:val="24"/>
          <w:highlight w:val="yellow"/>
        </w:rPr>
        <w:t>（包括但不限于监护仪≥5台、有创呼吸机≥1台、无创呼吸机≥1台、除颤仪≥1台、输液泵≥5台，双道注射泵≥5台，单道注射泵≥2台）</w:t>
      </w:r>
      <w:r>
        <w:rPr>
          <w:rFonts w:ascii="仿宋_GB2312" w:hAnsi="仿宋_GB2312" w:eastAsia="仿宋_GB2312" w:cs="仿宋_GB2312"/>
          <w:sz w:val="24"/>
        </w:rPr>
        <w:t>；须在投标文件中提供备用机清单，备用机清单详见《附件3  备用机清单及佐证材料》，并在投标文件中提供①对应设备的医疗器械注册证扫描件；②投标单位备用机采购合同（租赁合同）扫描件（若无法提供采购合同（租赁合同）可以用发票扫描件代替合同作为佐证材料）或加盖公章的承诺函，承诺中标后提供（采用承诺形式的，应承诺在合同签订后一个月内，配置该批备用机并提供设备对应医疗器械注册证扫描件，对应的采购合同（租赁合同）扫描件以及发票扫描件）</w:t>
      </w:r>
    </w:p>
    <w:p w14:paraId="75293B5D">
      <w:pPr>
        <w:pStyle w:val="4"/>
        <w:ind w:firstLine="480"/>
        <w:jc w:val="both"/>
      </w:pPr>
      <w:r>
        <w:rPr>
          <w:rFonts w:ascii="仿宋_GB2312" w:hAnsi="仿宋_GB2312" w:eastAsia="仿宋_GB2312" w:cs="仿宋_GB2312"/>
          <w:sz w:val="24"/>
        </w:rPr>
        <w:t>5.2 急救生命支持类设备的单次维修时间超过12小时的，投标人需提供备用机（费用包含在本次投标报价内），备用机到达现场的时限不得超过2小时。直至设备完全修复，保障采购人正常的诊疗工作。</w:t>
      </w:r>
    </w:p>
    <w:p w14:paraId="14644FBF">
      <w:pPr>
        <w:pStyle w:val="4"/>
        <w:ind w:firstLine="482"/>
        <w:jc w:val="center"/>
        <w:rPr>
          <w:rFonts w:ascii="仿宋_GB2312" w:hAnsi="仿宋_GB2312" w:eastAsia="仿宋_GB2312" w:cs="仿宋_GB2312"/>
          <w:b/>
          <w:sz w:val="24"/>
        </w:rPr>
      </w:pPr>
    </w:p>
    <w:p w14:paraId="7D270F6C">
      <w:pPr>
        <w:pStyle w:val="4"/>
        <w:ind w:firstLine="482"/>
        <w:jc w:val="center"/>
        <w:rPr>
          <w:rFonts w:ascii="仿宋_GB2312" w:hAnsi="仿宋_GB2312" w:eastAsia="仿宋_GB2312" w:cs="仿宋_GB2312"/>
          <w:b/>
          <w:sz w:val="24"/>
        </w:rPr>
      </w:pPr>
    </w:p>
    <w:p w14:paraId="1344C2EF">
      <w:pPr>
        <w:pStyle w:val="4"/>
        <w:ind w:firstLine="482"/>
        <w:jc w:val="center"/>
      </w:pPr>
      <w:r>
        <w:rPr>
          <w:rFonts w:ascii="仿宋_GB2312" w:hAnsi="仿宋_GB2312" w:eastAsia="仿宋_GB2312" w:cs="仿宋_GB2312"/>
          <w:b/>
          <w:sz w:val="24"/>
        </w:rPr>
        <w:t>附件3  备用机清单及佐证材料</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16"/>
        <w:gridCol w:w="1311"/>
        <w:gridCol w:w="900"/>
        <w:gridCol w:w="1300"/>
        <w:gridCol w:w="1050"/>
        <w:gridCol w:w="1362"/>
        <w:gridCol w:w="1467"/>
      </w:tblGrid>
      <w:tr w14:paraId="4315D2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F602C89">
            <w:pPr>
              <w:pStyle w:val="4"/>
              <w:jc w:val="both"/>
            </w:pPr>
            <w:r>
              <w:rPr>
                <w:rFonts w:ascii="仿宋_GB2312" w:hAnsi="仿宋_GB2312" w:eastAsia="仿宋_GB2312" w:cs="仿宋_GB2312"/>
                <w:sz w:val="24"/>
              </w:rPr>
              <w:t>序号</w:t>
            </w:r>
          </w:p>
        </w:tc>
        <w:tc>
          <w:tcPr>
            <w:tcW w:w="13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E6D35C6">
            <w:pPr>
              <w:pStyle w:val="4"/>
              <w:jc w:val="both"/>
            </w:pPr>
            <w:r>
              <w:rPr>
                <w:rFonts w:ascii="仿宋_GB2312" w:hAnsi="仿宋_GB2312" w:eastAsia="仿宋_GB2312" w:cs="仿宋_GB2312"/>
                <w:sz w:val="24"/>
              </w:rPr>
              <w:t>设备名称</w:t>
            </w:r>
          </w:p>
        </w:tc>
        <w:tc>
          <w:tcPr>
            <w:tcW w:w="90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24F3AA6">
            <w:pPr>
              <w:pStyle w:val="4"/>
              <w:jc w:val="both"/>
            </w:pPr>
            <w:r>
              <w:rPr>
                <w:rFonts w:ascii="仿宋_GB2312" w:hAnsi="仿宋_GB2312" w:eastAsia="仿宋_GB2312" w:cs="仿宋_GB2312"/>
                <w:sz w:val="24"/>
              </w:rPr>
              <w:t>品牌</w:t>
            </w:r>
          </w:p>
        </w:tc>
        <w:tc>
          <w:tcPr>
            <w:tcW w:w="130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5EA6D3B">
            <w:pPr>
              <w:pStyle w:val="4"/>
              <w:jc w:val="both"/>
            </w:pPr>
            <w:r>
              <w:rPr>
                <w:rFonts w:ascii="仿宋_GB2312" w:hAnsi="仿宋_GB2312" w:eastAsia="仿宋_GB2312" w:cs="仿宋_GB2312"/>
                <w:sz w:val="24"/>
              </w:rPr>
              <w:t>规格型号</w:t>
            </w:r>
          </w:p>
        </w:tc>
        <w:tc>
          <w:tcPr>
            <w:tcW w:w="105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1CD0AAC">
            <w:pPr>
              <w:pStyle w:val="4"/>
              <w:jc w:val="both"/>
            </w:pPr>
            <w:r>
              <w:rPr>
                <w:rFonts w:ascii="仿宋_GB2312" w:hAnsi="仿宋_GB2312" w:eastAsia="仿宋_GB2312" w:cs="仿宋_GB2312"/>
                <w:sz w:val="24"/>
              </w:rPr>
              <w:t>数量</w:t>
            </w:r>
          </w:p>
        </w:tc>
        <w:tc>
          <w:tcPr>
            <w:tcW w:w="136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7AD1A97">
            <w:pPr>
              <w:pStyle w:val="4"/>
              <w:jc w:val="both"/>
            </w:pPr>
            <w:r>
              <w:rPr>
                <w:rFonts w:hint="eastAsia" w:ascii="仿宋_GB2312" w:hAnsi="仿宋_GB2312" w:eastAsia="仿宋_GB2312" w:cs="仿宋_GB2312"/>
                <w:sz w:val="24"/>
                <w:lang w:val="en-US" w:eastAsia="zh-CN"/>
              </w:rPr>
              <w:t>生产时间</w:t>
            </w:r>
          </w:p>
        </w:tc>
        <w:tc>
          <w:tcPr>
            <w:tcW w:w="146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A943B4F">
            <w:pPr>
              <w:pStyle w:val="4"/>
              <w:jc w:val="both"/>
              <w:rPr>
                <w:rFonts w:hint="default" w:eastAsiaTheme="minorEastAsia"/>
                <w:lang w:val="en-US" w:eastAsia="zh-CN"/>
              </w:rPr>
            </w:pPr>
            <w:r>
              <w:rPr>
                <w:rFonts w:hint="eastAsia" w:ascii="仿宋_GB2312" w:hAnsi="仿宋_GB2312" w:eastAsia="仿宋_GB2312" w:cs="仿宋_GB2312"/>
                <w:sz w:val="24"/>
                <w:lang w:val="en-US" w:eastAsia="zh-CN"/>
              </w:rPr>
              <w:t>使用寿命</w:t>
            </w:r>
          </w:p>
        </w:tc>
      </w:tr>
      <w:tr w14:paraId="0C4AB5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8BD098">
            <w:pPr>
              <w:pStyle w:val="4"/>
              <w:jc w:val="both"/>
            </w:pPr>
            <w:r>
              <w:rPr>
                <w:rFonts w:ascii="仿宋_GB2312" w:hAnsi="仿宋_GB2312" w:eastAsia="仿宋_GB2312" w:cs="仿宋_GB2312"/>
                <w:sz w:val="24"/>
              </w:rPr>
              <w:t>1.</w:t>
            </w:r>
          </w:p>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9E4BBF">
            <w:pPr>
              <w:pStyle w:val="4"/>
              <w:jc w:val="both"/>
            </w:pPr>
          </w:p>
        </w:tc>
        <w:tc>
          <w:tcPr>
            <w:tcW w:w="90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0D7AA0"/>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8087D7"/>
        </w:tc>
        <w:tc>
          <w:tcPr>
            <w:tcW w:w="105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F43D84"/>
        </w:tc>
        <w:tc>
          <w:tcPr>
            <w:tcW w:w="13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6C15BA"/>
        </w:tc>
        <w:tc>
          <w:tcPr>
            <w:tcW w:w="14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3684CD"/>
        </w:tc>
      </w:tr>
      <w:tr w14:paraId="6C86D2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ECCAFE">
            <w:pPr>
              <w:pStyle w:val="4"/>
              <w:jc w:val="both"/>
            </w:pPr>
            <w:r>
              <w:rPr>
                <w:rFonts w:ascii="仿宋_GB2312" w:hAnsi="仿宋_GB2312" w:eastAsia="仿宋_GB2312" w:cs="仿宋_GB2312"/>
                <w:sz w:val="24"/>
              </w:rPr>
              <w:t>2.</w:t>
            </w:r>
          </w:p>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3984D9">
            <w:pPr>
              <w:pStyle w:val="4"/>
              <w:jc w:val="both"/>
            </w:pPr>
          </w:p>
        </w:tc>
        <w:tc>
          <w:tcPr>
            <w:tcW w:w="90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4F2BEB"/>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CA862F"/>
        </w:tc>
        <w:tc>
          <w:tcPr>
            <w:tcW w:w="105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9164FD"/>
        </w:tc>
        <w:tc>
          <w:tcPr>
            <w:tcW w:w="13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187069"/>
        </w:tc>
        <w:tc>
          <w:tcPr>
            <w:tcW w:w="14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2F9BD2"/>
        </w:tc>
      </w:tr>
      <w:tr w14:paraId="2F9A1D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7278B1">
            <w:pPr>
              <w:pStyle w:val="4"/>
              <w:jc w:val="both"/>
            </w:pPr>
            <w:r>
              <w:rPr>
                <w:rFonts w:ascii="仿宋_GB2312" w:hAnsi="仿宋_GB2312" w:eastAsia="仿宋_GB2312" w:cs="仿宋_GB2312"/>
                <w:sz w:val="24"/>
              </w:rPr>
              <w:t>3.</w:t>
            </w:r>
          </w:p>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84AC8D">
            <w:pPr>
              <w:pStyle w:val="4"/>
              <w:jc w:val="both"/>
            </w:pPr>
          </w:p>
        </w:tc>
        <w:tc>
          <w:tcPr>
            <w:tcW w:w="90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FF18E4"/>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1558FA"/>
        </w:tc>
        <w:tc>
          <w:tcPr>
            <w:tcW w:w="105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799EE4"/>
        </w:tc>
        <w:tc>
          <w:tcPr>
            <w:tcW w:w="13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3CE9DE"/>
        </w:tc>
        <w:tc>
          <w:tcPr>
            <w:tcW w:w="14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64E2C0"/>
        </w:tc>
      </w:tr>
      <w:tr w14:paraId="65C752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B2CF9F">
            <w:pPr>
              <w:pStyle w:val="4"/>
              <w:jc w:val="both"/>
            </w:pPr>
            <w:r>
              <w:rPr>
                <w:rFonts w:ascii="仿宋_GB2312" w:hAnsi="仿宋_GB2312" w:eastAsia="仿宋_GB2312" w:cs="仿宋_GB2312"/>
                <w:sz w:val="24"/>
              </w:rPr>
              <w:t>4.</w:t>
            </w:r>
          </w:p>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EB44CC">
            <w:pPr>
              <w:pStyle w:val="4"/>
              <w:jc w:val="both"/>
            </w:pPr>
            <w:r>
              <w:rPr>
                <w:rFonts w:ascii="仿宋_GB2312" w:hAnsi="仿宋_GB2312" w:eastAsia="仿宋_GB2312" w:cs="仿宋_GB2312"/>
                <w:sz w:val="24"/>
              </w:rPr>
              <w:t>……</w:t>
            </w:r>
          </w:p>
        </w:tc>
        <w:tc>
          <w:tcPr>
            <w:tcW w:w="90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30C899">
            <w:pPr>
              <w:pStyle w:val="4"/>
              <w:jc w:val="both"/>
            </w:pP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BD0479"/>
        </w:tc>
        <w:tc>
          <w:tcPr>
            <w:tcW w:w="105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D7CF90"/>
        </w:tc>
        <w:tc>
          <w:tcPr>
            <w:tcW w:w="13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9C1BAB"/>
        </w:tc>
        <w:tc>
          <w:tcPr>
            <w:tcW w:w="14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34DB04"/>
        </w:tc>
      </w:tr>
      <w:tr w14:paraId="6A643B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06" w:type="dxa"/>
            <w:gridSpan w:val="7"/>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8FAEB3">
            <w:pPr>
              <w:pStyle w:val="4"/>
              <w:jc w:val="both"/>
            </w:pPr>
            <w:r>
              <w:rPr>
                <w:rFonts w:ascii="仿宋_GB2312" w:hAnsi="仿宋_GB2312" w:eastAsia="仿宋_GB2312" w:cs="仿宋_GB2312"/>
                <w:sz w:val="24"/>
              </w:rPr>
              <w:t>注：提供对应设备的医疗器械注册证复印件、以及投标单位备用机采购合同复印件或发票复印件或承诺中标后提供（采用承诺形式的，应承诺在合同签订后一个月内，配置该批备用机并提供设备对应医疗器械注册证，以及相关采购合同复印件或发票复印件）。</w:t>
            </w:r>
          </w:p>
        </w:tc>
      </w:tr>
    </w:tbl>
    <w:p w14:paraId="51C965F2">
      <w:pPr>
        <w:pStyle w:val="4"/>
        <w:ind w:firstLine="480"/>
        <w:jc w:val="both"/>
      </w:pPr>
      <w:r>
        <w:rPr>
          <w:rFonts w:ascii="仿宋_GB2312" w:hAnsi="仿宋_GB2312" w:eastAsia="仿宋_GB2312" w:cs="仿宋_GB2312"/>
          <w:sz w:val="24"/>
        </w:rPr>
        <w:t>5.3 提供的备用机必须经过计量校准检测，符合国家标准和临床使用要求。投标人须承诺备用机长期定点放置在采购人指定位置，若临床有需求则能够第一时间投入临床使用。所提供的备用机应满足相关科室的临床使用需求。</w:t>
      </w:r>
    </w:p>
    <w:p w14:paraId="0F8BAB33">
      <w:pPr>
        <w:pStyle w:val="4"/>
        <w:ind w:firstLine="482"/>
        <w:jc w:val="both"/>
      </w:pPr>
      <w:r>
        <w:rPr>
          <w:rFonts w:ascii="仿宋_GB2312" w:hAnsi="仿宋_GB2312" w:eastAsia="仿宋_GB2312" w:cs="仿宋_GB2312"/>
          <w:b/>
          <w:sz w:val="24"/>
        </w:rPr>
        <w:t>6、设备的全生命周期管理</w:t>
      </w:r>
    </w:p>
    <w:p w14:paraId="3E7D1DD0">
      <w:pPr>
        <w:pStyle w:val="4"/>
        <w:ind w:firstLine="480"/>
        <w:jc w:val="both"/>
      </w:pPr>
      <w:r>
        <w:rPr>
          <w:rFonts w:ascii="仿宋_GB2312" w:hAnsi="仿宋_GB2312" w:eastAsia="仿宋_GB2312" w:cs="仿宋_GB2312"/>
          <w:sz w:val="24"/>
        </w:rPr>
        <w:t>投标人提供全生命周期管理，包含但不限于下述内容（若下述内容有涉及费用，皆由投标人支付；若投标人无故不支付相关费用，则采购人有权从投标人维保费用中扣除）：</w:t>
      </w:r>
    </w:p>
    <w:p w14:paraId="5BA2F553">
      <w:pPr>
        <w:pStyle w:val="4"/>
        <w:ind w:firstLine="482"/>
        <w:jc w:val="both"/>
      </w:pPr>
      <w:r>
        <w:rPr>
          <w:rFonts w:ascii="仿宋_GB2312" w:hAnsi="仿宋_GB2312" w:eastAsia="仿宋_GB2312" w:cs="仿宋_GB2312"/>
          <w:b/>
          <w:sz w:val="24"/>
        </w:rPr>
        <w:t>6.1 设备使用前管理</w:t>
      </w:r>
    </w:p>
    <w:p w14:paraId="478BA418">
      <w:pPr>
        <w:pStyle w:val="4"/>
        <w:ind w:firstLine="480"/>
        <w:jc w:val="both"/>
      </w:pPr>
      <w:r>
        <w:rPr>
          <w:rFonts w:ascii="仿宋_GB2312" w:hAnsi="仿宋_GB2312" w:eastAsia="仿宋_GB2312" w:cs="仿宋_GB2312"/>
          <w:sz w:val="24"/>
        </w:rPr>
        <w:t>6.1.1 协助采购人与厂家进行场地规划、运行环境监测、电源地线实施等；协助采购人完成设备安装前计划，安装后验收、办理相关证件及培训工作等。</w:t>
      </w:r>
    </w:p>
    <w:p w14:paraId="12E3F0E5">
      <w:pPr>
        <w:pStyle w:val="4"/>
        <w:ind w:firstLine="480"/>
        <w:jc w:val="both"/>
      </w:pPr>
      <w:r>
        <w:rPr>
          <w:rFonts w:ascii="仿宋_GB2312" w:hAnsi="仿宋_GB2312" w:eastAsia="仿宋_GB2312" w:cs="仿宋_GB2312"/>
          <w:sz w:val="24"/>
        </w:rPr>
        <w:t>6.1.2 建立并执行医疗器械进货查验制度，真实、完整、准确地记录进货查验情况。</w:t>
      </w:r>
    </w:p>
    <w:p w14:paraId="20972747">
      <w:pPr>
        <w:pStyle w:val="4"/>
        <w:ind w:firstLine="480"/>
        <w:jc w:val="both"/>
      </w:pPr>
      <w:r>
        <w:rPr>
          <w:rFonts w:ascii="仿宋_GB2312" w:hAnsi="仿宋_GB2312" w:eastAsia="仿宋_GB2312" w:cs="仿宋_GB2312"/>
          <w:sz w:val="24"/>
        </w:rPr>
        <w:t>6.1.3 建立新设备装机验收档案，并对相关技术资料（如用户操作手册，电路图），进行分类、归档；投标人应当真实、完整、准确地记录进货查验情况。</w:t>
      </w:r>
    </w:p>
    <w:p w14:paraId="210B892D">
      <w:pPr>
        <w:pStyle w:val="4"/>
        <w:ind w:firstLine="480"/>
        <w:jc w:val="both"/>
      </w:pPr>
      <w:r>
        <w:rPr>
          <w:rFonts w:ascii="仿宋_GB2312" w:hAnsi="仿宋_GB2312" w:eastAsia="仿宋_GB2312" w:cs="仿宋_GB2312"/>
          <w:sz w:val="24"/>
        </w:rPr>
        <w:t>6.1.4 档案记录应当保存至医疗器械规定使用期限届满后2年或者使用终止后2年。大型医疗器械进货查验记录应当保存至医疗器械规定使用期限届满后5年或者使用终止后5年；需对医疗设备进行注册管理。</w:t>
      </w:r>
    </w:p>
    <w:p w14:paraId="77778E16">
      <w:pPr>
        <w:pStyle w:val="4"/>
        <w:ind w:firstLine="480"/>
        <w:jc w:val="both"/>
      </w:pPr>
      <w:r>
        <w:rPr>
          <w:rFonts w:ascii="仿宋_GB2312" w:hAnsi="仿宋_GB2312" w:eastAsia="仿宋_GB2312" w:cs="仿宋_GB2312"/>
          <w:sz w:val="24"/>
        </w:rPr>
        <w:t>6.1.5 投标人须协助办理医疗设备投入临床使用前需要办理的《特种设备使用登记证》。</w:t>
      </w:r>
    </w:p>
    <w:p w14:paraId="428E9068">
      <w:pPr>
        <w:pStyle w:val="4"/>
        <w:ind w:firstLine="480"/>
        <w:jc w:val="both"/>
      </w:pPr>
      <w:r>
        <w:rPr>
          <w:rFonts w:ascii="仿宋_GB2312" w:hAnsi="仿宋_GB2312" w:eastAsia="仿宋_GB2312" w:cs="仿宋_GB2312"/>
          <w:sz w:val="24"/>
        </w:rPr>
        <w:t>6.1.6 投标人须协助采购人办理《甲乙类大型医用设备配置许可证》。</w:t>
      </w:r>
    </w:p>
    <w:p w14:paraId="6FB64FC2">
      <w:pPr>
        <w:pStyle w:val="4"/>
        <w:ind w:firstLine="482"/>
        <w:jc w:val="both"/>
      </w:pPr>
      <w:r>
        <w:rPr>
          <w:rFonts w:ascii="仿宋_GB2312" w:hAnsi="仿宋_GB2312" w:eastAsia="仿宋_GB2312" w:cs="仿宋_GB2312"/>
          <w:b/>
          <w:sz w:val="24"/>
        </w:rPr>
        <w:t>6.2 设备日常维修管理</w:t>
      </w:r>
    </w:p>
    <w:p w14:paraId="4FEB6D3A">
      <w:pPr>
        <w:pStyle w:val="4"/>
        <w:ind w:firstLine="480"/>
        <w:jc w:val="both"/>
      </w:pPr>
      <w:r>
        <w:rPr>
          <w:rFonts w:ascii="仿宋_GB2312" w:hAnsi="仿宋_GB2312" w:eastAsia="仿宋_GB2312" w:cs="仿宋_GB2312"/>
          <w:sz w:val="24"/>
        </w:rPr>
        <w:t>6.2.1 服务设备均粘贴状态标识卡及服务标签（相关标识卡及标签由中标人提供）,服务标签内容包括：设备基本信息、负责工程师、报修手机号码、报修内线电话、服务监督电话等信息，并清楚设备上无效标签。</w:t>
      </w:r>
    </w:p>
    <w:p w14:paraId="3A3D76A3">
      <w:pPr>
        <w:pStyle w:val="4"/>
        <w:ind w:firstLine="480"/>
        <w:jc w:val="both"/>
      </w:pPr>
      <w:r>
        <w:rPr>
          <w:rFonts w:ascii="仿宋_GB2312" w:hAnsi="仿宋_GB2312" w:eastAsia="仿宋_GB2312" w:cs="仿宋_GB2312"/>
          <w:sz w:val="24"/>
        </w:rPr>
        <w:t>6.2.2 需为采购人的医疗设备正常运行提供有效的技术支持，对不符合设备正常运行或有可能造成医疗事故隐患的，应给予书面的解决改进方案。</w:t>
      </w:r>
    </w:p>
    <w:p w14:paraId="07194781">
      <w:pPr>
        <w:pStyle w:val="4"/>
        <w:ind w:firstLine="480"/>
        <w:jc w:val="both"/>
      </w:pPr>
      <w:r>
        <w:rPr>
          <w:rFonts w:ascii="仿宋_GB2312" w:hAnsi="仿宋_GB2312" w:eastAsia="仿宋_GB2312" w:cs="仿宋_GB2312"/>
          <w:sz w:val="24"/>
        </w:rPr>
        <w:t>6.2.3 设备在维修过程中需要更换的备件，要及时采购、做好安装进度跟踪并尽快恢复系统正常运行。高值耗材备件到场时间不超过7天，高值耗材备件损坏需24小时内报医院设备科备案，并附录详细货物配备及物流情况。应每月向采购人递交设备维护维修状况分析报表，如非常紧急，投标人需满足临床的特殊时效要求。维修过程中，若核心配件涉及更替序列号，应及时出具书面说明</w:t>
      </w:r>
    </w:p>
    <w:p w14:paraId="2FEB3CA0">
      <w:pPr>
        <w:pStyle w:val="4"/>
        <w:ind w:firstLine="480"/>
        <w:jc w:val="both"/>
      </w:pPr>
      <w:r>
        <w:rPr>
          <w:rFonts w:ascii="仿宋_GB2312" w:hAnsi="仿宋_GB2312" w:eastAsia="仿宋_GB2312" w:cs="仿宋_GB2312"/>
          <w:sz w:val="24"/>
        </w:rPr>
        <w:t>6.2.4 在合同期满前，应进行一次全面维护保养，并书面记录维保情况。</w:t>
      </w:r>
    </w:p>
    <w:p w14:paraId="7F54E208">
      <w:pPr>
        <w:pStyle w:val="4"/>
        <w:ind w:firstLine="480"/>
        <w:jc w:val="both"/>
      </w:pPr>
      <w:r>
        <w:rPr>
          <w:rFonts w:ascii="仿宋_GB2312" w:hAnsi="仿宋_GB2312" w:eastAsia="仿宋_GB2312" w:cs="仿宋_GB2312"/>
          <w:sz w:val="24"/>
        </w:rPr>
        <w:t>6.2.5 维修结果确认：设备维修完成后，投标人维修工程师需让使用科室进行维修结果确认并签字。原厂维保和质保期内的设备需由厂家工程师、投标人工程师、使用科室共同确认签字。</w:t>
      </w:r>
    </w:p>
    <w:p w14:paraId="246FEAD3">
      <w:pPr>
        <w:pStyle w:val="4"/>
        <w:ind w:firstLine="480"/>
        <w:jc w:val="both"/>
      </w:pPr>
      <w:r>
        <w:rPr>
          <w:rFonts w:ascii="仿宋_GB2312" w:hAnsi="仿宋_GB2312" w:eastAsia="仿宋_GB2312" w:cs="仿宋_GB2312"/>
          <w:sz w:val="24"/>
        </w:rPr>
        <w:t>6.2.6 维修中由于故障特别复杂或零配件采购困难，投标人应及时通知设备使用科室和设备管理部门，以便及时采取应急措施；在维修中遇到难以判断或一时无法解决的问题，投标人应及时向设备管理部门汇报，并协同生产厂家进行维修；对返修率高的医疗设备，维修人员应及时向设备管理部门汇报，查找分析原因并制定相应措施。报故障的医用仪器设备投标人无法自行维修的，须送原厂检测维修。</w:t>
      </w:r>
    </w:p>
    <w:p w14:paraId="727CD5CC">
      <w:pPr>
        <w:pStyle w:val="4"/>
        <w:ind w:firstLine="480"/>
        <w:jc w:val="both"/>
        <w:rPr>
          <w:highlight w:val="yellow"/>
        </w:rPr>
      </w:pPr>
      <w:r>
        <w:rPr>
          <w:rFonts w:ascii="仿宋_GB2312" w:hAnsi="仿宋_GB2312" w:eastAsia="仿宋_GB2312" w:cs="仿宋_GB2312"/>
          <w:sz w:val="24"/>
          <w:highlight w:val="yellow"/>
        </w:rPr>
        <w:t>6.2.7 维修效率：出现以下情况，则采购人有权找原厂进行维修服务，相关维修费用由投标人支付。</w:t>
      </w:r>
    </w:p>
    <w:p w14:paraId="35892A00">
      <w:pPr>
        <w:pStyle w:val="4"/>
        <w:ind w:firstLine="480"/>
        <w:jc w:val="both"/>
        <w:rPr>
          <w:highlight w:val="yellow"/>
        </w:rPr>
      </w:pPr>
      <w:r>
        <w:rPr>
          <w:rFonts w:ascii="仿宋_GB2312" w:hAnsi="仿宋_GB2312" w:eastAsia="仿宋_GB2312" w:cs="仿宋_GB2312"/>
          <w:sz w:val="24"/>
          <w:highlight w:val="yellow"/>
        </w:rPr>
        <w:t>①按月周期内同一故障反复2次以上不能修复或超过3个工作日无法修复</w:t>
      </w:r>
    </w:p>
    <w:p w14:paraId="606C6ED6">
      <w:pPr>
        <w:pStyle w:val="4"/>
        <w:ind w:firstLine="480"/>
        <w:jc w:val="both"/>
        <w:rPr>
          <w:highlight w:val="yellow"/>
        </w:rPr>
      </w:pPr>
      <w:r>
        <w:rPr>
          <w:rFonts w:ascii="仿宋_GB2312" w:hAnsi="仿宋_GB2312" w:eastAsia="仿宋_GB2312" w:cs="仿宋_GB2312"/>
          <w:sz w:val="24"/>
          <w:highlight w:val="yellow"/>
        </w:rPr>
        <w:t>②因无维修配件或技术力量不足，设备无法在规定时间内修复</w:t>
      </w:r>
    </w:p>
    <w:p w14:paraId="01E2FF1C">
      <w:pPr>
        <w:pStyle w:val="4"/>
        <w:ind w:firstLine="480"/>
        <w:jc w:val="both"/>
      </w:pPr>
      <w:r>
        <w:rPr>
          <w:rFonts w:ascii="仿宋_GB2312" w:hAnsi="仿宋_GB2312" w:eastAsia="仿宋_GB2312" w:cs="仿宋_GB2312"/>
          <w:sz w:val="24"/>
        </w:rPr>
        <w:t>6.2.8 维修时限要求：小故障当天修复；无需更换配件的设备故障平均修复时间≤3天，需更换配件的设备故障平均修复时间≤7天。服务过程中，若由于投标人技术水准问题导致超出维修承诺时间，由此造成医院收益的损失一律由投标人承担。</w:t>
      </w:r>
    </w:p>
    <w:p w14:paraId="6FC0ADEA">
      <w:pPr>
        <w:pStyle w:val="4"/>
        <w:ind w:firstLine="480"/>
        <w:jc w:val="both"/>
        <w:rPr>
          <w:highlight w:val="yellow"/>
        </w:rPr>
      </w:pPr>
      <w:r>
        <w:rPr>
          <w:rFonts w:ascii="仿宋_GB2312" w:hAnsi="仿宋_GB2312" w:eastAsia="仿宋_GB2312" w:cs="仿宋_GB2312"/>
          <w:sz w:val="24"/>
          <w:highlight w:val="yellow"/>
        </w:rPr>
        <w:t>6.2.9 现场服务后，投标人须针对本项目，为现场服务工程师提供财务上的便利，使得现场服务工程师能够及时购买所需要的零配件为采购人提供维保服务。</w:t>
      </w:r>
    </w:p>
    <w:p w14:paraId="3D535CBC">
      <w:pPr>
        <w:pStyle w:val="4"/>
        <w:ind w:firstLine="480"/>
        <w:jc w:val="both"/>
      </w:pPr>
      <w:r>
        <w:rPr>
          <w:rFonts w:ascii="仿宋_GB2312" w:hAnsi="仿宋_GB2312" w:eastAsia="仿宋_GB2312" w:cs="仿宋_GB2312"/>
          <w:sz w:val="24"/>
        </w:rPr>
        <w:t>6.2.10 投标人更换的配件如所换配件属于海关报关管理范围内的，则须提供报关单；如所换配件属于中国医疗器械注册管理范围内的，则应取得监督管理部门颁发的《医疗器械注册证》或《医疗器械备案凭证》。更换核心配件时，需有采购人和中标人共同签字认可，若因投标人未履行承诺而造成的所有后果由投标人承担。如涉及备件和软件等问题，原厂或其他渠道均无法提供所造成的设备无法修复，投标人应给出书面证明材料和建议，经采购人同意后按相关程序报废。</w:t>
      </w:r>
    </w:p>
    <w:p w14:paraId="46CDAABB">
      <w:pPr>
        <w:pStyle w:val="4"/>
        <w:ind w:firstLine="482"/>
        <w:jc w:val="both"/>
      </w:pPr>
      <w:r>
        <w:rPr>
          <w:rFonts w:ascii="仿宋_GB2312" w:hAnsi="仿宋_GB2312" w:eastAsia="仿宋_GB2312" w:cs="仿宋_GB2312"/>
          <w:b/>
          <w:sz w:val="24"/>
        </w:rPr>
        <w:t>6.3 设备预防性维护管理</w:t>
      </w:r>
    </w:p>
    <w:p w14:paraId="492E27E0">
      <w:pPr>
        <w:pStyle w:val="4"/>
        <w:ind w:firstLine="480"/>
        <w:jc w:val="both"/>
      </w:pPr>
      <w:r>
        <w:rPr>
          <w:rFonts w:ascii="仿宋_GB2312" w:hAnsi="仿宋_GB2312" w:eastAsia="仿宋_GB2312" w:cs="仿宋_GB2312"/>
          <w:sz w:val="24"/>
        </w:rPr>
        <w:t>6.3.1 针对各医疗设备（特别是大型医用设备、急救类医用设备和生命支持类医疗设备）的安全性、重要性、使用率、故障率，结合厂家说明书、设备使用年限及设备维修保养手册的要求，按保养等级科学合理安排保养周期，并按实际情况作出调整，制订出详细的预防性维护计划，经采购人主管部门审查后，投标人按计划执行，进行定期预防性维护工作。预防性维护应有详细记录，记录需由使用科室和工程师签字确认。预防性维护结束后需在设备上粘贴保养标签，并注明维护时间、维护人员、下次维护时间。需对预防性维护中发现的问题进行持续改进，并按季度向采购人提供完善的书面报告。</w:t>
      </w:r>
    </w:p>
    <w:p w14:paraId="737169AD">
      <w:pPr>
        <w:pStyle w:val="4"/>
        <w:ind w:firstLine="480"/>
        <w:jc w:val="both"/>
      </w:pPr>
      <w:r>
        <w:rPr>
          <w:rFonts w:ascii="仿宋_GB2312" w:hAnsi="仿宋_GB2312" w:eastAsia="仿宋_GB2312" w:cs="仿宋_GB2312"/>
          <w:sz w:val="24"/>
        </w:rPr>
        <w:t>6.3.2 设备预防性维护保养周期（按医疗器械风险等级分类）：（原厂维保设备除外）</w:t>
      </w:r>
    </w:p>
    <w:p w14:paraId="64B07C5D">
      <w:pPr>
        <w:pStyle w:val="4"/>
        <w:ind w:firstLine="480"/>
        <w:jc w:val="both"/>
      </w:pPr>
      <w:r>
        <w:rPr>
          <w:rFonts w:ascii="仿宋_GB2312" w:hAnsi="仿宋_GB2312" w:eastAsia="仿宋_GB2312" w:cs="仿宋_GB2312"/>
          <w:sz w:val="24"/>
        </w:rPr>
        <w:t>①Ⅲ类具有较高风险，保养周期3个月(麻醉机、呼吸机、血透机等）。</w:t>
      </w:r>
    </w:p>
    <w:p w14:paraId="7319D2A0">
      <w:pPr>
        <w:pStyle w:val="4"/>
        <w:ind w:firstLine="480"/>
        <w:jc w:val="both"/>
      </w:pPr>
      <w:r>
        <w:rPr>
          <w:rFonts w:ascii="仿宋_GB2312" w:hAnsi="仿宋_GB2312" w:eastAsia="仿宋_GB2312" w:cs="仿宋_GB2312"/>
          <w:sz w:val="24"/>
        </w:rPr>
        <w:t>②Ⅱ类具有中度风险，保养周期6个月[DR、CT等X射线诊断设备、超声诊断设备（B超）、功能检查设备（心电图机、脑电图机、肌电图机）、内窥镜检查设备（胃镜、支气管镜）、检验类诊断设备（计数仪、生化、免疫分析仪器）、病理诊断设备（显微镜、包埋机）等]。</w:t>
      </w:r>
    </w:p>
    <w:p w14:paraId="12B8D264">
      <w:pPr>
        <w:pStyle w:val="4"/>
        <w:ind w:firstLine="480"/>
        <w:jc w:val="both"/>
      </w:pPr>
      <w:r>
        <w:rPr>
          <w:rFonts w:ascii="仿宋_GB2312" w:hAnsi="仿宋_GB2312" w:eastAsia="仿宋_GB2312" w:cs="仿宋_GB2312"/>
          <w:sz w:val="24"/>
        </w:rPr>
        <w:t>③I类是风险程度低，保养间隔1年（如病床、推车、氧气瓶手术床、照明设备，手术器械和各种台、架、凳、柜等）。</w:t>
      </w:r>
    </w:p>
    <w:p w14:paraId="1736F227">
      <w:pPr>
        <w:pStyle w:val="4"/>
        <w:ind w:firstLine="480"/>
        <w:jc w:val="both"/>
      </w:pPr>
      <w:r>
        <w:rPr>
          <w:rFonts w:ascii="仿宋_GB2312" w:hAnsi="仿宋_GB2312" w:eastAsia="仿宋_GB2312" w:cs="仿宋_GB2312"/>
          <w:sz w:val="24"/>
        </w:rPr>
        <w:t>④若维护保养周期与设备使用说明书规定的周期有冲突则以厂家说明书标准为准。</w:t>
      </w:r>
    </w:p>
    <w:p w14:paraId="5897DE70">
      <w:pPr>
        <w:pStyle w:val="4"/>
        <w:ind w:firstLine="480"/>
        <w:jc w:val="both"/>
      </w:pPr>
      <w:r>
        <w:rPr>
          <w:rFonts w:ascii="仿宋_GB2312" w:hAnsi="仿宋_GB2312" w:eastAsia="仿宋_GB2312" w:cs="仿宋_GB2312"/>
          <w:sz w:val="24"/>
        </w:rPr>
        <w:t>6.3.3 预防性维护内容应包括但不限于以下内容：</w:t>
      </w:r>
    </w:p>
    <w:p w14:paraId="4B9D3399">
      <w:pPr>
        <w:pStyle w:val="4"/>
        <w:ind w:firstLine="480"/>
        <w:jc w:val="both"/>
      </w:pPr>
      <w:r>
        <w:rPr>
          <w:rFonts w:ascii="仿宋_GB2312" w:hAnsi="仿宋_GB2312" w:eastAsia="仿宋_GB2312" w:cs="仿宋_GB2312"/>
          <w:sz w:val="24"/>
        </w:rPr>
        <w:t>①外观检查：外观检查首先检查仪器各按钮、开关、接头插座有无松动及错位，插头插座的接触有无氧化、生锈或接触不良，电源线有无老化，散热排风是否正常，各种接地的连接和管道的连接是否良好。</w:t>
      </w:r>
    </w:p>
    <w:p w14:paraId="7B935145">
      <w:pPr>
        <w:pStyle w:val="4"/>
        <w:ind w:firstLine="480"/>
        <w:jc w:val="both"/>
      </w:pPr>
      <w:r>
        <w:rPr>
          <w:rFonts w:ascii="仿宋_GB2312" w:hAnsi="仿宋_GB2312" w:eastAsia="仿宋_GB2312" w:cs="仿宋_GB2312"/>
          <w:sz w:val="24"/>
        </w:rPr>
        <w:t>②清洁保养：对仪器表面与内部电气部分、机械部分进行清洁，包括清洗过滤网及有关管道，对仪器有关插头插座进行清洁，防止接触不良，对必要的机械部分进行加油润滑。</w:t>
      </w:r>
    </w:p>
    <w:p w14:paraId="12D78E30">
      <w:pPr>
        <w:pStyle w:val="4"/>
        <w:ind w:firstLine="480"/>
        <w:jc w:val="both"/>
      </w:pPr>
      <w:r>
        <w:rPr>
          <w:rFonts w:ascii="仿宋_GB2312" w:hAnsi="仿宋_GB2312" w:eastAsia="仿宋_GB2312" w:cs="仿宋_GB2312"/>
          <w:sz w:val="24"/>
        </w:rPr>
        <w:t>③更换易损件：对已达到使用寿命及性能下降，不符合要求的元器件或使用说明书中规定的要求定期更换的配件要进行及时地更换，排除设备明显的和潜在的各种故障，预防可能发生的故障扩大或造成整机故障。</w:t>
      </w:r>
    </w:p>
    <w:p w14:paraId="71FB4F1D">
      <w:pPr>
        <w:pStyle w:val="4"/>
        <w:ind w:firstLine="480"/>
        <w:jc w:val="both"/>
      </w:pPr>
      <w:r>
        <w:rPr>
          <w:rFonts w:ascii="仿宋_GB2312" w:hAnsi="仿宋_GB2312" w:eastAsia="仿宋_GB2312" w:cs="仿宋_GB2312"/>
          <w:sz w:val="24"/>
        </w:rPr>
        <w:t>④功能检查：开机检查各指示灯、指示器是否正常，通过调节、设置各个开关按钮，进入各功能设置，以检查设备的基本功能是否正常。通过模拟测试，检查设备各项报警功能是否正常。</w:t>
      </w:r>
    </w:p>
    <w:p w14:paraId="682DA6C6">
      <w:pPr>
        <w:pStyle w:val="4"/>
        <w:ind w:firstLine="480"/>
        <w:jc w:val="both"/>
      </w:pPr>
      <w:r>
        <w:rPr>
          <w:rFonts w:ascii="仿宋_GB2312" w:hAnsi="仿宋_GB2312" w:eastAsia="仿宋_GB2312" w:cs="仿宋_GB2312"/>
          <w:sz w:val="24"/>
        </w:rPr>
        <w:t>⑤性能测试校准：要进行设备性能精度校准，测试各直流电源的稳压值、电路中主要测试点电压值或波形并根据说明书的要求进行必要的校准和调整，以保证仪器各项技术指标达到标准，确保仪器在医疗诊断与治疗中的质量。</w:t>
      </w:r>
    </w:p>
    <w:p w14:paraId="51A9D045">
      <w:pPr>
        <w:pStyle w:val="4"/>
        <w:ind w:firstLine="480"/>
        <w:jc w:val="both"/>
      </w:pPr>
      <w:r>
        <w:rPr>
          <w:rFonts w:ascii="仿宋_GB2312" w:hAnsi="仿宋_GB2312" w:eastAsia="仿宋_GB2312" w:cs="仿宋_GB2312"/>
          <w:sz w:val="24"/>
        </w:rPr>
        <w:t>⑥安全检查：</w:t>
      </w:r>
    </w:p>
    <w:p w14:paraId="6EB83C55">
      <w:pPr>
        <w:pStyle w:val="4"/>
        <w:ind w:firstLine="480"/>
        <w:jc w:val="both"/>
      </w:pPr>
      <w:r>
        <w:rPr>
          <w:rFonts w:ascii="仿宋_GB2312" w:hAnsi="仿宋_GB2312" w:eastAsia="仿宋_GB2312" w:cs="仿宋_GB2312"/>
          <w:sz w:val="24"/>
        </w:rPr>
        <w:t>电气安全检查：检查各种引线、插头、连接器等有无破损，接地线是否牢靠，接地电阻和漏电电流是否在允许限度内。</w:t>
      </w:r>
    </w:p>
    <w:p w14:paraId="4BC27F6E">
      <w:pPr>
        <w:pStyle w:val="4"/>
        <w:ind w:firstLine="480"/>
        <w:jc w:val="both"/>
      </w:pPr>
      <w:r>
        <w:rPr>
          <w:rFonts w:ascii="仿宋_GB2312" w:hAnsi="仿宋_GB2312" w:eastAsia="仿宋_GB2312" w:cs="仿宋_GB2312"/>
          <w:sz w:val="24"/>
        </w:rPr>
        <w:t>机械安全检查：检查机架是否牢固，机械运转是否正常，各连接部件有无松动、脱落或破裂现象。</w:t>
      </w:r>
    </w:p>
    <w:p w14:paraId="325FB0F4">
      <w:pPr>
        <w:pStyle w:val="4"/>
        <w:ind w:firstLine="480"/>
        <w:jc w:val="both"/>
      </w:pPr>
      <w:r>
        <w:rPr>
          <w:rFonts w:ascii="仿宋_GB2312" w:hAnsi="仿宋_GB2312" w:eastAsia="仿宋_GB2312" w:cs="仿宋_GB2312"/>
          <w:sz w:val="24"/>
        </w:rPr>
        <w:t>⑦设备使用过程管理</w:t>
      </w:r>
    </w:p>
    <w:p w14:paraId="072DEC70">
      <w:pPr>
        <w:pStyle w:val="4"/>
        <w:ind w:firstLine="482"/>
        <w:jc w:val="both"/>
      </w:pPr>
      <w:r>
        <w:rPr>
          <w:rFonts w:ascii="仿宋_GB2312" w:hAnsi="仿宋_GB2312" w:eastAsia="仿宋_GB2312" w:cs="仿宋_GB2312"/>
          <w:b/>
          <w:sz w:val="24"/>
        </w:rPr>
        <w:t>6.4 医疗设备定期巡检</w:t>
      </w:r>
    </w:p>
    <w:p w14:paraId="2EF465F4">
      <w:pPr>
        <w:pStyle w:val="4"/>
        <w:ind w:firstLine="480"/>
        <w:jc w:val="both"/>
      </w:pPr>
      <w:r>
        <w:rPr>
          <w:rFonts w:ascii="仿宋_GB2312" w:hAnsi="仿宋_GB2312" w:eastAsia="仿宋_GB2312" w:cs="仿宋_GB2312"/>
          <w:sz w:val="24"/>
        </w:rPr>
        <w:t>6.4.1 投标人应每月为采购人提供各临床医技科室所有医疗设备的巡检，建立三级风险管理体系（高风险、中风险、低风险），制定设备巡检方案，明确各类设备的巡检周期，经采购人主管部门审查后，投标人按计划执行。重点科室如手术室、急诊科、影像科、血透室、ICU等，应每日重点巡查并做好对应记录以供备查。巡检应有详细记录，包括检查维护的内容、参数、周期，记录需由使用科室和工程师签字确认。需对巡检中发现的问题应立即处理并进行持续改进，并按季度向采购人提供完善的书面报告。</w:t>
      </w:r>
    </w:p>
    <w:p w14:paraId="3B781CB9">
      <w:pPr>
        <w:pStyle w:val="4"/>
        <w:ind w:firstLine="480"/>
        <w:jc w:val="both"/>
      </w:pPr>
      <w:r>
        <w:rPr>
          <w:rFonts w:ascii="仿宋_GB2312" w:hAnsi="仿宋_GB2312" w:eastAsia="仿宋_GB2312" w:cs="仿宋_GB2312"/>
          <w:sz w:val="24"/>
        </w:rPr>
        <w:t>6.4.2 巡查要求：工程师对所服务的医疗设备的运行环境（防静电、防尘、防潮、防蚀、防霉等问题），水电气路进行巡检，对设备的运行情况、磨损程度进行检查校验，及时发现潜在问题，提出改进方案，有针对性地做好维修前的各项准备工作，以提高修理质量，缩短修理时间。</w:t>
      </w:r>
    </w:p>
    <w:p w14:paraId="4D772379">
      <w:pPr>
        <w:pStyle w:val="4"/>
        <w:ind w:firstLine="482"/>
        <w:jc w:val="both"/>
      </w:pPr>
      <w:r>
        <w:rPr>
          <w:rFonts w:ascii="仿宋_GB2312" w:hAnsi="仿宋_GB2312" w:eastAsia="仿宋_GB2312" w:cs="仿宋_GB2312"/>
          <w:b/>
          <w:sz w:val="24"/>
        </w:rPr>
        <w:t>6.5 医疗设备的计量检定</w:t>
      </w:r>
    </w:p>
    <w:p w14:paraId="42CB4A56">
      <w:pPr>
        <w:pStyle w:val="4"/>
        <w:ind w:firstLine="480"/>
        <w:jc w:val="both"/>
      </w:pPr>
      <w:r>
        <w:rPr>
          <w:rFonts w:ascii="仿宋_GB2312" w:hAnsi="仿宋_GB2312" w:eastAsia="仿宋_GB2312" w:cs="仿宋_GB2312"/>
          <w:sz w:val="24"/>
        </w:rPr>
        <w:t>6.5.1 按照国家、省、市级相关部门的要求、医疗器械行业相关标准规定及采购人要求，投标人须完成医疗设备的计量和质控管理工作；建立计量和质控医疗设备台账，并及时更新。按照检定周期，根据计量和质控设备台账，按年度制定计量和质控检测计划，经采购人主管部门审查后，投标人按计划执行。</w:t>
      </w:r>
    </w:p>
    <w:p w14:paraId="0510B4A3">
      <w:pPr>
        <w:pStyle w:val="4"/>
        <w:ind w:firstLine="480"/>
        <w:jc w:val="both"/>
      </w:pPr>
      <w:r>
        <w:rPr>
          <w:rFonts w:ascii="仿宋_GB2312" w:hAnsi="仿宋_GB2312" w:eastAsia="仿宋_GB2312" w:cs="仿宋_GB2312"/>
          <w:sz w:val="24"/>
        </w:rPr>
        <w:t>6.5.2 投标人须保证采购人在用的强检计量器具100%有计量检测合格标志，并处于有效期内，可提供有效的计量校准检测报告。</w:t>
      </w:r>
    </w:p>
    <w:p w14:paraId="1EACC5D8">
      <w:pPr>
        <w:pStyle w:val="4"/>
        <w:ind w:firstLine="480"/>
        <w:jc w:val="both"/>
      </w:pPr>
      <w:r>
        <w:rPr>
          <w:rFonts w:ascii="仿宋_GB2312" w:hAnsi="仿宋_GB2312" w:eastAsia="仿宋_GB2312" w:cs="仿宋_GB2312"/>
          <w:sz w:val="24"/>
        </w:rPr>
        <w:t>6.5.3 医院计量校准器具目录以国家计量官方机构发布的校准器具检测目录为准。</w:t>
      </w:r>
    </w:p>
    <w:p w14:paraId="57807BC0">
      <w:pPr>
        <w:pStyle w:val="4"/>
        <w:ind w:firstLine="480"/>
        <w:jc w:val="both"/>
      </w:pPr>
      <w:r>
        <w:rPr>
          <w:rFonts w:ascii="仿宋_GB2312" w:hAnsi="仿宋_GB2312" w:eastAsia="仿宋_GB2312" w:cs="仿宋_GB2312"/>
          <w:sz w:val="24"/>
        </w:rPr>
        <w:t>①国家强制计量检定目录内的计量器具，由投标人负责申请政府授权的计量机构进行检定。</w:t>
      </w:r>
    </w:p>
    <w:p w14:paraId="6570374B">
      <w:pPr>
        <w:pStyle w:val="4"/>
        <w:ind w:firstLine="480"/>
        <w:jc w:val="both"/>
      </w:pPr>
      <w:r>
        <w:rPr>
          <w:rFonts w:ascii="仿宋_GB2312" w:hAnsi="仿宋_GB2312" w:eastAsia="仿宋_GB2312" w:cs="仿宋_GB2312"/>
          <w:sz w:val="24"/>
        </w:rPr>
        <w:t>②国家强制计量检定目录外的计量器具，由投标人负责100%检定，校准合格，投标人不具备检测能力可委托具备CMA资质的检测机构进行检定。</w:t>
      </w:r>
    </w:p>
    <w:p w14:paraId="0983A074">
      <w:pPr>
        <w:pStyle w:val="4"/>
        <w:ind w:firstLine="480"/>
        <w:jc w:val="both"/>
      </w:pPr>
      <w:r>
        <w:rPr>
          <w:rFonts w:ascii="仿宋_GB2312" w:hAnsi="仿宋_GB2312" w:eastAsia="仿宋_GB2312" w:cs="仿宋_GB2312"/>
          <w:sz w:val="24"/>
        </w:rPr>
        <w:t>③非计量器具的医用诊疗设备，投标人需根据采购人提供的清单《附件4 非强检设备检测请单》，委托有资质的第三方进行校准或检测。</w:t>
      </w:r>
    </w:p>
    <w:p w14:paraId="3837D971">
      <w:pPr>
        <w:pStyle w:val="4"/>
        <w:ind w:firstLine="482"/>
        <w:jc w:val="center"/>
      </w:pPr>
      <w:r>
        <w:rPr>
          <w:rFonts w:ascii="仿宋_GB2312" w:hAnsi="仿宋_GB2312" w:eastAsia="仿宋_GB2312" w:cs="仿宋_GB2312"/>
          <w:b/>
          <w:sz w:val="24"/>
        </w:rPr>
        <w:t>附件4 非强检设备检测请单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866"/>
        <w:gridCol w:w="4442"/>
        <w:gridCol w:w="1999"/>
      </w:tblGrid>
      <w:tr w14:paraId="18E724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186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EA6BDCB">
            <w:pPr>
              <w:pStyle w:val="4"/>
              <w:jc w:val="center"/>
            </w:pPr>
            <w:r>
              <w:rPr>
                <w:rFonts w:ascii="仿宋_GB2312" w:hAnsi="仿宋_GB2312" w:eastAsia="仿宋_GB2312" w:cs="仿宋_GB2312"/>
                <w:sz w:val="24"/>
              </w:rPr>
              <w:t>序号</w:t>
            </w:r>
          </w:p>
        </w:tc>
        <w:tc>
          <w:tcPr>
            <w:tcW w:w="444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5E81B2C">
            <w:pPr>
              <w:pStyle w:val="4"/>
              <w:jc w:val="center"/>
            </w:pPr>
            <w:r>
              <w:rPr>
                <w:rFonts w:ascii="仿宋_GB2312" w:hAnsi="仿宋_GB2312" w:eastAsia="仿宋_GB2312" w:cs="仿宋_GB2312"/>
                <w:sz w:val="24"/>
              </w:rPr>
              <w:t>设备名称</w:t>
            </w:r>
          </w:p>
        </w:tc>
        <w:tc>
          <w:tcPr>
            <w:tcW w:w="199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95CD4B5">
            <w:pPr>
              <w:pStyle w:val="4"/>
              <w:jc w:val="center"/>
            </w:pPr>
            <w:r>
              <w:rPr>
                <w:rFonts w:ascii="仿宋_GB2312" w:hAnsi="仿宋_GB2312" w:eastAsia="仿宋_GB2312" w:cs="仿宋_GB2312"/>
                <w:sz w:val="24"/>
              </w:rPr>
              <w:t>检测周期</w:t>
            </w:r>
          </w:p>
        </w:tc>
      </w:tr>
      <w:tr w14:paraId="36E156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DE4CB4">
            <w:pPr>
              <w:pStyle w:val="4"/>
              <w:jc w:val="center"/>
            </w:pPr>
            <w:r>
              <w:rPr>
                <w:rFonts w:ascii="仿宋_GB2312" w:hAnsi="仿宋_GB2312" w:eastAsia="仿宋_GB2312" w:cs="仿宋_GB2312"/>
                <w:sz w:val="24"/>
              </w:rPr>
              <w:t>1</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49DB77">
            <w:pPr>
              <w:pStyle w:val="4"/>
              <w:jc w:val="center"/>
            </w:pPr>
            <w:r>
              <w:rPr>
                <w:rFonts w:ascii="仿宋_GB2312" w:hAnsi="仿宋_GB2312" w:eastAsia="仿宋_GB2312" w:cs="仿宋_GB2312"/>
                <w:sz w:val="24"/>
              </w:rPr>
              <w:t>体温计</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BA12E0">
            <w:pPr>
              <w:pStyle w:val="4"/>
              <w:jc w:val="center"/>
            </w:pPr>
            <w:r>
              <w:rPr>
                <w:rFonts w:ascii="仿宋_GB2312" w:hAnsi="仿宋_GB2312" w:eastAsia="仿宋_GB2312" w:cs="仿宋_GB2312"/>
                <w:sz w:val="24"/>
              </w:rPr>
              <w:t>12个月</w:t>
            </w:r>
          </w:p>
        </w:tc>
      </w:tr>
      <w:tr w14:paraId="21A4B2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956C9A">
            <w:pPr>
              <w:pStyle w:val="4"/>
              <w:jc w:val="center"/>
            </w:pPr>
            <w:r>
              <w:rPr>
                <w:rFonts w:ascii="仿宋_GB2312" w:hAnsi="仿宋_GB2312" w:eastAsia="仿宋_GB2312" w:cs="仿宋_GB2312"/>
                <w:sz w:val="24"/>
              </w:rPr>
              <w:t>2</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99A964">
            <w:pPr>
              <w:pStyle w:val="4"/>
              <w:jc w:val="center"/>
            </w:pPr>
            <w:r>
              <w:rPr>
                <w:rFonts w:ascii="仿宋_GB2312" w:hAnsi="仿宋_GB2312" w:eastAsia="仿宋_GB2312" w:cs="仿宋_GB2312"/>
                <w:sz w:val="24"/>
              </w:rPr>
              <w:t>各类压力表</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E41B0D">
            <w:pPr>
              <w:pStyle w:val="4"/>
              <w:jc w:val="center"/>
            </w:pPr>
            <w:r>
              <w:rPr>
                <w:rFonts w:ascii="仿宋_GB2312" w:hAnsi="仿宋_GB2312" w:eastAsia="仿宋_GB2312" w:cs="仿宋_GB2312"/>
                <w:sz w:val="24"/>
              </w:rPr>
              <w:t>6个月</w:t>
            </w:r>
          </w:p>
        </w:tc>
      </w:tr>
      <w:tr w14:paraId="63794C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DD6005">
            <w:pPr>
              <w:pStyle w:val="4"/>
              <w:jc w:val="center"/>
            </w:pPr>
            <w:r>
              <w:rPr>
                <w:rFonts w:ascii="仿宋_GB2312" w:hAnsi="仿宋_GB2312" w:eastAsia="仿宋_GB2312" w:cs="仿宋_GB2312"/>
                <w:sz w:val="24"/>
              </w:rPr>
              <w:t>3</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F79FCF">
            <w:pPr>
              <w:pStyle w:val="4"/>
              <w:jc w:val="center"/>
            </w:pPr>
            <w:r>
              <w:rPr>
                <w:rFonts w:ascii="仿宋_GB2312" w:hAnsi="仿宋_GB2312" w:eastAsia="仿宋_GB2312" w:cs="仿宋_GB2312"/>
                <w:sz w:val="24"/>
              </w:rPr>
              <w:t>医用放射性活度计</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5583D5">
            <w:pPr>
              <w:pStyle w:val="4"/>
              <w:jc w:val="center"/>
            </w:pPr>
            <w:r>
              <w:rPr>
                <w:rFonts w:ascii="仿宋_GB2312" w:hAnsi="仿宋_GB2312" w:eastAsia="仿宋_GB2312" w:cs="仿宋_GB2312"/>
                <w:sz w:val="24"/>
              </w:rPr>
              <w:t>24个月</w:t>
            </w:r>
          </w:p>
        </w:tc>
      </w:tr>
      <w:tr w14:paraId="3FFAAC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374F5E">
            <w:pPr>
              <w:pStyle w:val="4"/>
              <w:jc w:val="center"/>
            </w:pPr>
            <w:r>
              <w:rPr>
                <w:rFonts w:ascii="仿宋_GB2312" w:hAnsi="仿宋_GB2312" w:eastAsia="仿宋_GB2312" w:cs="仿宋_GB2312"/>
                <w:sz w:val="24"/>
              </w:rPr>
              <w:t>4</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6DB21B">
            <w:pPr>
              <w:pStyle w:val="4"/>
              <w:jc w:val="center"/>
            </w:pPr>
            <w:r>
              <w:rPr>
                <w:rFonts w:ascii="仿宋_GB2312" w:hAnsi="仿宋_GB2312" w:eastAsia="仿宋_GB2312" w:cs="仿宋_GB2312"/>
                <w:sz w:val="24"/>
              </w:rPr>
              <w:t>辐射巡检仪</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F71841">
            <w:pPr>
              <w:pStyle w:val="4"/>
              <w:jc w:val="center"/>
            </w:pPr>
            <w:r>
              <w:rPr>
                <w:rFonts w:ascii="仿宋_GB2312" w:hAnsi="仿宋_GB2312" w:eastAsia="仿宋_GB2312" w:cs="仿宋_GB2312"/>
                <w:sz w:val="24"/>
              </w:rPr>
              <w:t>12个月</w:t>
            </w:r>
          </w:p>
        </w:tc>
      </w:tr>
      <w:tr w14:paraId="562B6F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74DAF1">
            <w:pPr>
              <w:pStyle w:val="4"/>
              <w:jc w:val="center"/>
            </w:pPr>
            <w:r>
              <w:rPr>
                <w:rFonts w:ascii="仿宋_GB2312" w:hAnsi="仿宋_GB2312" w:eastAsia="仿宋_GB2312" w:cs="仿宋_GB2312"/>
                <w:sz w:val="24"/>
              </w:rPr>
              <w:t>5</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F02A5E">
            <w:pPr>
              <w:pStyle w:val="4"/>
              <w:jc w:val="center"/>
            </w:pPr>
            <w:r>
              <w:rPr>
                <w:rFonts w:ascii="仿宋_GB2312" w:hAnsi="仿宋_GB2312" w:eastAsia="仿宋_GB2312" w:cs="仿宋_GB2312"/>
                <w:sz w:val="24"/>
              </w:rPr>
              <w:t>表面污染仪</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332A08">
            <w:pPr>
              <w:pStyle w:val="4"/>
              <w:jc w:val="center"/>
            </w:pPr>
            <w:r>
              <w:rPr>
                <w:rFonts w:ascii="仿宋_GB2312" w:hAnsi="仿宋_GB2312" w:eastAsia="仿宋_GB2312" w:cs="仿宋_GB2312"/>
                <w:sz w:val="24"/>
              </w:rPr>
              <w:t>12个月</w:t>
            </w:r>
          </w:p>
        </w:tc>
      </w:tr>
      <w:tr w14:paraId="3B7069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285060">
            <w:pPr>
              <w:pStyle w:val="4"/>
              <w:jc w:val="center"/>
            </w:pPr>
            <w:r>
              <w:rPr>
                <w:rFonts w:ascii="仿宋_GB2312" w:hAnsi="仿宋_GB2312" w:eastAsia="仿宋_GB2312" w:cs="仿宋_GB2312"/>
                <w:sz w:val="24"/>
              </w:rPr>
              <w:t>6</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29AE68">
            <w:pPr>
              <w:pStyle w:val="4"/>
              <w:jc w:val="center"/>
            </w:pPr>
            <w:r>
              <w:rPr>
                <w:rFonts w:ascii="仿宋_GB2312" w:hAnsi="仿宋_GB2312" w:eastAsia="仿宋_GB2312" w:cs="仿宋_GB2312"/>
                <w:sz w:val="24"/>
              </w:rPr>
              <w:t>婴儿培养箱</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AF3A11">
            <w:pPr>
              <w:pStyle w:val="4"/>
              <w:jc w:val="center"/>
            </w:pPr>
            <w:r>
              <w:rPr>
                <w:rFonts w:ascii="仿宋_GB2312" w:hAnsi="仿宋_GB2312" w:eastAsia="仿宋_GB2312" w:cs="仿宋_GB2312"/>
                <w:sz w:val="24"/>
              </w:rPr>
              <w:t>12个月</w:t>
            </w:r>
          </w:p>
        </w:tc>
      </w:tr>
      <w:tr w14:paraId="4CEA94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EF27E0">
            <w:pPr>
              <w:pStyle w:val="4"/>
              <w:jc w:val="center"/>
            </w:pPr>
            <w:r>
              <w:rPr>
                <w:rFonts w:ascii="仿宋_GB2312" w:hAnsi="仿宋_GB2312" w:eastAsia="仿宋_GB2312" w:cs="仿宋_GB2312"/>
                <w:sz w:val="24"/>
              </w:rPr>
              <w:t>7</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37D90A">
            <w:pPr>
              <w:pStyle w:val="4"/>
              <w:jc w:val="center"/>
            </w:pPr>
            <w:r>
              <w:rPr>
                <w:rFonts w:ascii="仿宋_GB2312" w:hAnsi="仿宋_GB2312" w:eastAsia="仿宋_GB2312" w:cs="仿宋_GB2312"/>
                <w:sz w:val="24"/>
              </w:rPr>
              <w:t>各类压力阀</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83CC1D">
            <w:pPr>
              <w:pStyle w:val="4"/>
              <w:jc w:val="center"/>
            </w:pPr>
            <w:r>
              <w:rPr>
                <w:rFonts w:ascii="仿宋_GB2312" w:hAnsi="仿宋_GB2312" w:eastAsia="仿宋_GB2312" w:cs="仿宋_GB2312"/>
                <w:sz w:val="24"/>
              </w:rPr>
              <w:t>12个月</w:t>
            </w:r>
          </w:p>
        </w:tc>
      </w:tr>
      <w:tr w14:paraId="2B5A95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FE29AE">
            <w:pPr>
              <w:pStyle w:val="4"/>
              <w:jc w:val="center"/>
            </w:pPr>
            <w:r>
              <w:rPr>
                <w:rFonts w:ascii="仿宋_GB2312" w:hAnsi="仿宋_GB2312" w:eastAsia="仿宋_GB2312" w:cs="仿宋_GB2312"/>
                <w:sz w:val="24"/>
              </w:rPr>
              <w:t>8</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229328">
            <w:pPr>
              <w:pStyle w:val="4"/>
              <w:jc w:val="center"/>
            </w:pPr>
            <w:r>
              <w:rPr>
                <w:rFonts w:ascii="仿宋_GB2312" w:hAnsi="仿宋_GB2312" w:eastAsia="仿宋_GB2312" w:cs="仿宋_GB2312"/>
                <w:sz w:val="24"/>
              </w:rPr>
              <w:t>各类温湿度计/表</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6E386D">
            <w:pPr>
              <w:pStyle w:val="4"/>
              <w:jc w:val="center"/>
            </w:pPr>
            <w:r>
              <w:rPr>
                <w:rFonts w:ascii="仿宋_GB2312" w:hAnsi="仿宋_GB2312" w:eastAsia="仿宋_GB2312" w:cs="仿宋_GB2312"/>
                <w:sz w:val="24"/>
              </w:rPr>
              <w:t>12个月</w:t>
            </w:r>
          </w:p>
        </w:tc>
      </w:tr>
      <w:tr w14:paraId="732CCC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5D0399">
            <w:pPr>
              <w:pStyle w:val="4"/>
              <w:jc w:val="center"/>
            </w:pPr>
            <w:r>
              <w:rPr>
                <w:rFonts w:ascii="仿宋_GB2312" w:hAnsi="仿宋_GB2312" w:eastAsia="仿宋_GB2312" w:cs="仿宋_GB2312"/>
                <w:sz w:val="24"/>
              </w:rPr>
              <w:t>9</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EAC8BD">
            <w:pPr>
              <w:pStyle w:val="4"/>
              <w:jc w:val="center"/>
            </w:pPr>
            <w:r>
              <w:rPr>
                <w:rFonts w:ascii="仿宋_GB2312" w:hAnsi="仿宋_GB2312" w:eastAsia="仿宋_GB2312" w:cs="仿宋_GB2312"/>
                <w:sz w:val="24"/>
              </w:rPr>
              <w:t>各类额温枪</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9033A6">
            <w:pPr>
              <w:pStyle w:val="4"/>
              <w:jc w:val="center"/>
            </w:pPr>
            <w:r>
              <w:rPr>
                <w:rFonts w:ascii="仿宋_GB2312" w:hAnsi="仿宋_GB2312" w:eastAsia="仿宋_GB2312" w:cs="仿宋_GB2312"/>
                <w:sz w:val="24"/>
              </w:rPr>
              <w:t>12个月</w:t>
            </w:r>
          </w:p>
        </w:tc>
      </w:tr>
      <w:tr w14:paraId="3A30B7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B65742">
            <w:pPr>
              <w:pStyle w:val="4"/>
              <w:jc w:val="center"/>
            </w:pPr>
            <w:r>
              <w:rPr>
                <w:rFonts w:ascii="仿宋_GB2312" w:hAnsi="仿宋_GB2312" w:eastAsia="仿宋_GB2312" w:cs="仿宋_GB2312"/>
                <w:sz w:val="24"/>
              </w:rPr>
              <w:t>10</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6CF9AE">
            <w:pPr>
              <w:pStyle w:val="4"/>
              <w:jc w:val="center"/>
            </w:pPr>
            <w:r>
              <w:rPr>
                <w:rFonts w:ascii="仿宋_GB2312" w:hAnsi="仿宋_GB2312" w:eastAsia="仿宋_GB2312" w:cs="仿宋_GB2312"/>
                <w:sz w:val="24"/>
              </w:rPr>
              <w:t>体重秤</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58FD5F">
            <w:pPr>
              <w:pStyle w:val="4"/>
              <w:jc w:val="center"/>
            </w:pPr>
            <w:r>
              <w:rPr>
                <w:rFonts w:ascii="仿宋_GB2312" w:hAnsi="仿宋_GB2312" w:eastAsia="仿宋_GB2312" w:cs="仿宋_GB2312"/>
                <w:sz w:val="24"/>
              </w:rPr>
              <w:t>12个月</w:t>
            </w:r>
          </w:p>
        </w:tc>
      </w:tr>
      <w:tr w14:paraId="68A8C4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FB1C72">
            <w:pPr>
              <w:pStyle w:val="4"/>
              <w:jc w:val="center"/>
            </w:pPr>
            <w:r>
              <w:rPr>
                <w:rFonts w:ascii="仿宋_GB2312" w:hAnsi="仿宋_GB2312" w:eastAsia="仿宋_GB2312" w:cs="仿宋_GB2312"/>
                <w:sz w:val="24"/>
              </w:rPr>
              <w:t>11</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D82451">
            <w:pPr>
              <w:pStyle w:val="4"/>
              <w:jc w:val="center"/>
            </w:pPr>
            <w:r>
              <w:rPr>
                <w:rFonts w:ascii="仿宋_GB2312" w:hAnsi="仿宋_GB2312" w:eastAsia="仿宋_GB2312" w:cs="仿宋_GB2312"/>
                <w:sz w:val="24"/>
              </w:rPr>
              <w:t>各类移液器</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6BECD9">
            <w:pPr>
              <w:pStyle w:val="4"/>
              <w:jc w:val="center"/>
            </w:pPr>
            <w:r>
              <w:rPr>
                <w:rFonts w:ascii="仿宋_GB2312" w:hAnsi="仿宋_GB2312" w:eastAsia="仿宋_GB2312" w:cs="仿宋_GB2312"/>
                <w:sz w:val="24"/>
              </w:rPr>
              <w:t>12个月</w:t>
            </w:r>
          </w:p>
        </w:tc>
      </w:tr>
      <w:tr w14:paraId="7070C0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E487FE">
            <w:pPr>
              <w:pStyle w:val="4"/>
              <w:jc w:val="center"/>
            </w:pPr>
            <w:r>
              <w:rPr>
                <w:rFonts w:ascii="仿宋_GB2312" w:hAnsi="仿宋_GB2312" w:eastAsia="仿宋_GB2312" w:cs="仿宋_GB2312"/>
                <w:sz w:val="24"/>
              </w:rPr>
              <w:t>12</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B43589">
            <w:pPr>
              <w:pStyle w:val="4"/>
              <w:jc w:val="center"/>
            </w:pPr>
            <w:r>
              <w:rPr>
                <w:rFonts w:ascii="仿宋_GB2312" w:hAnsi="仿宋_GB2312" w:eastAsia="仿宋_GB2312" w:cs="仿宋_GB2312"/>
                <w:sz w:val="24"/>
              </w:rPr>
              <w:t>各类排枪</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B9BDB9">
            <w:pPr>
              <w:pStyle w:val="4"/>
              <w:jc w:val="center"/>
            </w:pPr>
            <w:r>
              <w:rPr>
                <w:rFonts w:ascii="仿宋_GB2312" w:hAnsi="仿宋_GB2312" w:eastAsia="仿宋_GB2312" w:cs="仿宋_GB2312"/>
                <w:sz w:val="24"/>
              </w:rPr>
              <w:t>12个月</w:t>
            </w:r>
          </w:p>
        </w:tc>
      </w:tr>
      <w:tr w14:paraId="79AC4E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1FC8DC">
            <w:pPr>
              <w:pStyle w:val="4"/>
              <w:jc w:val="center"/>
            </w:pPr>
            <w:r>
              <w:rPr>
                <w:rFonts w:ascii="仿宋_GB2312" w:hAnsi="仿宋_GB2312" w:eastAsia="仿宋_GB2312" w:cs="仿宋_GB2312"/>
                <w:sz w:val="24"/>
              </w:rPr>
              <w:t>13</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498BF6">
            <w:pPr>
              <w:pStyle w:val="4"/>
              <w:jc w:val="center"/>
            </w:pPr>
            <w:r>
              <w:rPr>
                <w:rFonts w:ascii="仿宋_GB2312" w:hAnsi="仿宋_GB2312" w:eastAsia="仿宋_GB2312" w:cs="仿宋_GB2312"/>
                <w:sz w:val="24"/>
              </w:rPr>
              <w:t>各类加样枪</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B80C59">
            <w:pPr>
              <w:pStyle w:val="4"/>
              <w:jc w:val="center"/>
            </w:pPr>
            <w:r>
              <w:rPr>
                <w:rFonts w:ascii="仿宋_GB2312" w:hAnsi="仿宋_GB2312" w:eastAsia="仿宋_GB2312" w:cs="仿宋_GB2312"/>
                <w:sz w:val="24"/>
              </w:rPr>
              <w:t>12个月</w:t>
            </w:r>
          </w:p>
        </w:tc>
      </w:tr>
      <w:tr w14:paraId="0E9034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826200">
            <w:pPr>
              <w:pStyle w:val="4"/>
              <w:jc w:val="center"/>
            </w:pPr>
            <w:r>
              <w:rPr>
                <w:rFonts w:ascii="仿宋_GB2312" w:hAnsi="仿宋_GB2312" w:eastAsia="仿宋_GB2312" w:cs="仿宋_GB2312"/>
                <w:sz w:val="24"/>
              </w:rPr>
              <w:t>14</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59FBA6">
            <w:pPr>
              <w:pStyle w:val="4"/>
              <w:jc w:val="center"/>
            </w:pPr>
            <w:r>
              <w:rPr>
                <w:rFonts w:ascii="仿宋_GB2312" w:hAnsi="仿宋_GB2312" w:eastAsia="仿宋_GB2312" w:cs="仿宋_GB2312"/>
                <w:sz w:val="24"/>
              </w:rPr>
              <w:t>转速表</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513D11">
            <w:pPr>
              <w:pStyle w:val="4"/>
              <w:jc w:val="center"/>
            </w:pPr>
            <w:r>
              <w:rPr>
                <w:rFonts w:ascii="仿宋_GB2312" w:hAnsi="仿宋_GB2312" w:eastAsia="仿宋_GB2312" w:cs="仿宋_GB2312"/>
                <w:sz w:val="24"/>
              </w:rPr>
              <w:t>12个月</w:t>
            </w:r>
          </w:p>
        </w:tc>
      </w:tr>
      <w:tr w14:paraId="2213A2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89F70F">
            <w:pPr>
              <w:pStyle w:val="4"/>
              <w:jc w:val="center"/>
            </w:pPr>
            <w:r>
              <w:rPr>
                <w:rFonts w:ascii="仿宋_GB2312" w:hAnsi="仿宋_GB2312" w:eastAsia="仿宋_GB2312" w:cs="仿宋_GB2312"/>
                <w:sz w:val="24"/>
              </w:rPr>
              <w:t>15</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F8AE13">
            <w:pPr>
              <w:pStyle w:val="4"/>
              <w:jc w:val="center"/>
            </w:pPr>
            <w:r>
              <w:rPr>
                <w:rFonts w:ascii="仿宋_GB2312" w:hAnsi="仿宋_GB2312" w:eastAsia="仿宋_GB2312" w:cs="仿宋_GB2312"/>
                <w:sz w:val="24"/>
              </w:rPr>
              <w:t>水质检测笔</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C6260D">
            <w:pPr>
              <w:pStyle w:val="4"/>
              <w:jc w:val="center"/>
            </w:pPr>
            <w:r>
              <w:rPr>
                <w:rFonts w:ascii="仿宋_GB2312" w:hAnsi="仿宋_GB2312" w:eastAsia="仿宋_GB2312" w:cs="仿宋_GB2312"/>
                <w:sz w:val="24"/>
              </w:rPr>
              <w:t>12个月</w:t>
            </w:r>
          </w:p>
        </w:tc>
      </w:tr>
      <w:tr w14:paraId="5F1BAF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BED456">
            <w:pPr>
              <w:pStyle w:val="4"/>
              <w:jc w:val="center"/>
            </w:pPr>
            <w:r>
              <w:rPr>
                <w:rFonts w:ascii="仿宋_GB2312" w:hAnsi="仿宋_GB2312" w:eastAsia="仿宋_GB2312" w:cs="仿宋_GB2312"/>
                <w:sz w:val="24"/>
              </w:rPr>
              <w:t>16</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17399A">
            <w:pPr>
              <w:pStyle w:val="4"/>
              <w:jc w:val="center"/>
            </w:pPr>
            <w:r>
              <w:rPr>
                <w:rFonts w:ascii="仿宋_GB2312" w:hAnsi="仿宋_GB2312" w:eastAsia="仿宋_GB2312" w:cs="仿宋_GB2312"/>
                <w:sz w:val="24"/>
              </w:rPr>
              <w:t>数显卡尺</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502721">
            <w:pPr>
              <w:pStyle w:val="4"/>
              <w:jc w:val="center"/>
            </w:pPr>
            <w:r>
              <w:rPr>
                <w:rFonts w:ascii="仿宋_GB2312" w:hAnsi="仿宋_GB2312" w:eastAsia="仿宋_GB2312" w:cs="仿宋_GB2312"/>
                <w:sz w:val="24"/>
              </w:rPr>
              <w:t>12个月</w:t>
            </w:r>
          </w:p>
        </w:tc>
      </w:tr>
      <w:tr w14:paraId="75DDAF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61F27D">
            <w:pPr>
              <w:pStyle w:val="4"/>
              <w:jc w:val="center"/>
            </w:pPr>
            <w:r>
              <w:rPr>
                <w:rFonts w:ascii="仿宋_GB2312" w:hAnsi="仿宋_GB2312" w:eastAsia="仿宋_GB2312" w:cs="仿宋_GB2312"/>
                <w:sz w:val="24"/>
              </w:rPr>
              <w:t>17</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45FA9D">
            <w:pPr>
              <w:pStyle w:val="4"/>
              <w:jc w:val="center"/>
            </w:pPr>
            <w:r>
              <w:rPr>
                <w:rFonts w:ascii="仿宋_GB2312" w:hAnsi="仿宋_GB2312" w:eastAsia="仿宋_GB2312" w:cs="仿宋_GB2312"/>
                <w:sz w:val="24"/>
              </w:rPr>
              <w:t>二氧化碳培养箱（温度浓度）</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816C67">
            <w:pPr>
              <w:pStyle w:val="4"/>
              <w:jc w:val="center"/>
            </w:pPr>
            <w:r>
              <w:rPr>
                <w:rFonts w:ascii="仿宋_GB2312" w:hAnsi="仿宋_GB2312" w:eastAsia="仿宋_GB2312" w:cs="仿宋_GB2312"/>
                <w:sz w:val="24"/>
              </w:rPr>
              <w:t>12个月</w:t>
            </w:r>
          </w:p>
        </w:tc>
      </w:tr>
      <w:tr w14:paraId="4E69D3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13B309">
            <w:pPr>
              <w:pStyle w:val="4"/>
              <w:jc w:val="center"/>
            </w:pPr>
            <w:r>
              <w:rPr>
                <w:rFonts w:ascii="仿宋_GB2312" w:hAnsi="仿宋_GB2312" w:eastAsia="仿宋_GB2312" w:cs="仿宋_GB2312"/>
                <w:sz w:val="24"/>
              </w:rPr>
              <w:t>18</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B739BE">
            <w:pPr>
              <w:pStyle w:val="4"/>
              <w:jc w:val="center"/>
            </w:pPr>
            <w:r>
              <w:rPr>
                <w:rFonts w:ascii="仿宋_GB2312" w:hAnsi="仿宋_GB2312" w:eastAsia="仿宋_GB2312" w:cs="仿宋_GB2312"/>
                <w:sz w:val="24"/>
              </w:rPr>
              <w:t>电热恒温培养箱</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BA89F2">
            <w:pPr>
              <w:pStyle w:val="4"/>
              <w:jc w:val="center"/>
            </w:pPr>
            <w:r>
              <w:rPr>
                <w:rFonts w:ascii="仿宋_GB2312" w:hAnsi="仿宋_GB2312" w:eastAsia="仿宋_GB2312" w:cs="仿宋_GB2312"/>
                <w:sz w:val="24"/>
              </w:rPr>
              <w:t>12个月</w:t>
            </w:r>
          </w:p>
        </w:tc>
      </w:tr>
      <w:tr w14:paraId="1471FD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65C98F">
            <w:pPr>
              <w:pStyle w:val="4"/>
              <w:jc w:val="center"/>
            </w:pPr>
            <w:r>
              <w:rPr>
                <w:rFonts w:ascii="仿宋_GB2312" w:hAnsi="仿宋_GB2312" w:eastAsia="仿宋_GB2312" w:cs="仿宋_GB2312"/>
                <w:sz w:val="24"/>
              </w:rPr>
              <w:t>19</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62A845">
            <w:pPr>
              <w:pStyle w:val="4"/>
              <w:jc w:val="center"/>
            </w:pPr>
            <w:r>
              <w:rPr>
                <w:rFonts w:ascii="仿宋_GB2312" w:hAnsi="仿宋_GB2312" w:eastAsia="仿宋_GB2312" w:cs="仿宋_GB2312"/>
                <w:sz w:val="24"/>
              </w:rPr>
              <w:t>各类天平</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A89EB0">
            <w:pPr>
              <w:pStyle w:val="4"/>
              <w:jc w:val="center"/>
            </w:pPr>
            <w:r>
              <w:rPr>
                <w:rFonts w:ascii="仿宋_GB2312" w:hAnsi="仿宋_GB2312" w:eastAsia="仿宋_GB2312" w:cs="仿宋_GB2312"/>
                <w:sz w:val="24"/>
              </w:rPr>
              <w:t>12个月</w:t>
            </w:r>
          </w:p>
        </w:tc>
      </w:tr>
      <w:tr w14:paraId="02AD0D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4DE47B">
            <w:pPr>
              <w:pStyle w:val="4"/>
              <w:jc w:val="center"/>
            </w:pPr>
            <w:r>
              <w:rPr>
                <w:rFonts w:ascii="仿宋_GB2312" w:hAnsi="仿宋_GB2312" w:eastAsia="仿宋_GB2312" w:cs="仿宋_GB2312"/>
                <w:sz w:val="24"/>
              </w:rPr>
              <w:t>20</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14F344">
            <w:pPr>
              <w:pStyle w:val="4"/>
              <w:jc w:val="center"/>
            </w:pPr>
            <w:r>
              <w:rPr>
                <w:rFonts w:ascii="仿宋_GB2312" w:hAnsi="仿宋_GB2312" w:eastAsia="仿宋_GB2312" w:cs="仿宋_GB2312"/>
                <w:sz w:val="24"/>
              </w:rPr>
              <w:t>离心机</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E3AF9B">
            <w:pPr>
              <w:pStyle w:val="4"/>
              <w:jc w:val="center"/>
            </w:pPr>
            <w:r>
              <w:rPr>
                <w:rFonts w:ascii="仿宋_GB2312" w:hAnsi="仿宋_GB2312" w:eastAsia="仿宋_GB2312" w:cs="仿宋_GB2312"/>
                <w:sz w:val="24"/>
              </w:rPr>
              <w:t>12个月</w:t>
            </w:r>
          </w:p>
        </w:tc>
      </w:tr>
      <w:tr w14:paraId="25C744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1054FF">
            <w:pPr>
              <w:pStyle w:val="4"/>
              <w:jc w:val="center"/>
            </w:pPr>
            <w:r>
              <w:rPr>
                <w:rFonts w:ascii="仿宋_GB2312" w:hAnsi="仿宋_GB2312" w:eastAsia="仿宋_GB2312" w:cs="仿宋_GB2312"/>
                <w:sz w:val="24"/>
              </w:rPr>
              <w:t>21</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86F75F">
            <w:pPr>
              <w:pStyle w:val="4"/>
              <w:jc w:val="center"/>
            </w:pPr>
            <w:r>
              <w:rPr>
                <w:rFonts w:ascii="仿宋_GB2312" w:hAnsi="仿宋_GB2312" w:eastAsia="仿宋_GB2312" w:cs="仿宋_GB2312"/>
                <w:sz w:val="24"/>
              </w:rPr>
              <w:t>酶标仪</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7E6E4A">
            <w:pPr>
              <w:pStyle w:val="4"/>
              <w:jc w:val="center"/>
            </w:pPr>
            <w:r>
              <w:rPr>
                <w:rFonts w:ascii="仿宋_GB2312" w:hAnsi="仿宋_GB2312" w:eastAsia="仿宋_GB2312" w:cs="仿宋_GB2312"/>
                <w:sz w:val="24"/>
              </w:rPr>
              <w:t>12个月</w:t>
            </w:r>
          </w:p>
        </w:tc>
      </w:tr>
      <w:tr w14:paraId="54C346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591738">
            <w:pPr>
              <w:pStyle w:val="4"/>
              <w:jc w:val="center"/>
            </w:pPr>
            <w:r>
              <w:rPr>
                <w:rFonts w:ascii="仿宋_GB2312" w:hAnsi="仿宋_GB2312" w:eastAsia="仿宋_GB2312" w:cs="仿宋_GB2312"/>
                <w:sz w:val="24"/>
              </w:rPr>
              <w:t>22</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676DB2">
            <w:pPr>
              <w:pStyle w:val="4"/>
              <w:jc w:val="center"/>
            </w:pPr>
            <w:r>
              <w:rPr>
                <w:rFonts w:ascii="仿宋_GB2312" w:hAnsi="仿宋_GB2312" w:eastAsia="仿宋_GB2312" w:cs="仿宋_GB2312"/>
                <w:sz w:val="24"/>
              </w:rPr>
              <w:t>震荡摇床</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5AC096">
            <w:pPr>
              <w:pStyle w:val="4"/>
              <w:jc w:val="center"/>
            </w:pPr>
            <w:r>
              <w:rPr>
                <w:rFonts w:ascii="仿宋_GB2312" w:hAnsi="仿宋_GB2312" w:eastAsia="仿宋_GB2312" w:cs="仿宋_GB2312"/>
                <w:sz w:val="24"/>
              </w:rPr>
              <w:t>12个月</w:t>
            </w:r>
          </w:p>
        </w:tc>
      </w:tr>
      <w:tr w14:paraId="0A2A9D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7A3644">
            <w:pPr>
              <w:pStyle w:val="4"/>
              <w:jc w:val="center"/>
            </w:pPr>
            <w:r>
              <w:rPr>
                <w:rFonts w:ascii="仿宋_GB2312" w:hAnsi="仿宋_GB2312" w:eastAsia="仿宋_GB2312" w:cs="仿宋_GB2312"/>
                <w:sz w:val="24"/>
              </w:rPr>
              <w:t>23</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89EE42">
            <w:pPr>
              <w:pStyle w:val="4"/>
              <w:jc w:val="center"/>
            </w:pPr>
            <w:r>
              <w:rPr>
                <w:rFonts w:ascii="仿宋_GB2312" w:hAnsi="仿宋_GB2312" w:eastAsia="仿宋_GB2312" w:cs="仿宋_GB2312"/>
                <w:sz w:val="24"/>
              </w:rPr>
              <w:t>高压灭菌器</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E53CCA">
            <w:pPr>
              <w:pStyle w:val="4"/>
              <w:jc w:val="center"/>
            </w:pPr>
            <w:r>
              <w:rPr>
                <w:rFonts w:ascii="仿宋_GB2312" w:hAnsi="仿宋_GB2312" w:eastAsia="仿宋_GB2312" w:cs="仿宋_GB2312"/>
                <w:sz w:val="24"/>
              </w:rPr>
              <w:t>12个月</w:t>
            </w:r>
          </w:p>
        </w:tc>
      </w:tr>
      <w:tr w14:paraId="531BEB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BDE051">
            <w:pPr>
              <w:pStyle w:val="4"/>
              <w:jc w:val="center"/>
            </w:pPr>
            <w:r>
              <w:rPr>
                <w:rFonts w:ascii="仿宋_GB2312" w:hAnsi="仿宋_GB2312" w:eastAsia="仿宋_GB2312" w:cs="仿宋_GB2312"/>
                <w:sz w:val="24"/>
              </w:rPr>
              <w:t>24</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F34CBF">
            <w:pPr>
              <w:pStyle w:val="4"/>
              <w:jc w:val="center"/>
            </w:pPr>
            <w:r>
              <w:rPr>
                <w:rFonts w:ascii="仿宋_GB2312" w:hAnsi="仿宋_GB2312" w:eastAsia="仿宋_GB2312" w:cs="仿宋_GB2312"/>
                <w:sz w:val="24"/>
              </w:rPr>
              <w:t>纯水水质监测</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2759DD">
            <w:pPr>
              <w:pStyle w:val="4"/>
              <w:jc w:val="center"/>
            </w:pPr>
            <w:r>
              <w:rPr>
                <w:rFonts w:ascii="仿宋_GB2312" w:hAnsi="仿宋_GB2312" w:eastAsia="仿宋_GB2312" w:cs="仿宋_GB2312"/>
                <w:sz w:val="24"/>
              </w:rPr>
              <w:t>12个月</w:t>
            </w:r>
          </w:p>
        </w:tc>
      </w:tr>
      <w:tr w14:paraId="4F20E6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5197B1">
            <w:pPr>
              <w:pStyle w:val="4"/>
              <w:jc w:val="center"/>
            </w:pPr>
            <w:r>
              <w:rPr>
                <w:rFonts w:ascii="仿宋_GB2312" w:hAnsi="仿宋_GB2312" w:eastAsia="仿宋_GB2312" w:cs="仿宋_GB2312"/>
                <w:sz w:val="24"/>
              </w:rPr>
              <w:t>25</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7911D8">
            <w:pPr>
              <w:pStyle w:val="4"/>
              <w:jc w:val="center"/>
            </w:pPr>
            <w:r>
              <w:rPr>
                <w:rFonts w:ascii="仿宋_GB2312" w:hAnsi="仿宋_GB2312" w:eastAsia="仿宋_GB2312" w:cs="仿宋_GB2312"/>
                <w:sz w:val="24"/>
              </w:rPr>
              <w:t>医用超声多普勒设备</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4385B8">
            <w:pPr>
              <w:pStyle w:val="4"/>
              <w:jc w:val="center"/>
            </w:pPr>
            <w:r>
              <w:rPr>
                <w:rFonts w:ascii="仿宋_GB2312" w:hAnsi="仿宋_GB2312" w:eastAsia="仿宋_GB2312" w:cs="仿宋_GB2312"/>
                <w:sz w:val="24"/>
              </w:rPr>
              <w:t>12个月</w:t>
            </w:r>
          </w:p>
        </w:tc>
      </w:tr>
      <w:tr w14:paraId="7037EA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645A68">
            <w:pPr>
              <w:pStyle w:val="4"/>
              <w:jc w:val="center"/>
            </w:pPr>
            <w:r>
              <w:rPr>
                <w:rFonts w:ascii="仿宋_GB2312" w:hAnsi="仿宋_GB2312" w:eastAsia="仿宋_GB2312" w:cs="仿宋_GB2312"/>
                <w:sz w:val="24"/>
              </w:rPr>
              <w:t>26</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AB175E">
            <w:pPr>
              <w:pStyle w:val="4"/>
              <w:jc w:val="center"/>
            </w:pPr>
            <w:r>
              <w:rPr>
                <w:rFonts w:ascii="仿宋_GB2312" w:hAnsi="仿宋_GB2312" w:eastAsia="仿宋_GB2312" w:cs="仿宋_GB2312"/>
                <w:sz w:val="24"/>
              </w:rPr>
              <w:t>生物安全柜</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9C6899">
            <w:pPr>
              <w:pStyle w:val="4"/>
              <w:jc w:val="center"/>
            </w:pPr>
            <w:r>
              <w:rPr>
                <w:rFonts w:ascii="仿宋_GB2312" w:hAnsi="仿宋_GB2312" w:eastAsia="仿宋_GB2312" w:cs="仿宋_GB2312"/>
                <w:sz w:val="24"/>
              </w:rPr>
              <w:t>12个月</w:t>
            </w:r>
          </w:p>
        </w:tc>
      </w:tr>
      <w:tr w14:paraId="4A4F81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58A765">
            <w:pPr>
              <w:pStyle w:val="4"/>
              <w:jc w:val="center"/>
            </w:pPr>
            <w:r>
              <w:rPr>
                <w:rFonts w:ascii="仿宋_GB2312" w:hAnsi="仿宋_GB2312" w:eastAsia="仿宋_GB2312" w:cs="仿宋_GB2312"/>
                <w:sz w:val="24"/>
              </w:rPr>
              <w:t>27</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F04939">
            <w:pPr>
              <w:pStyle w:val="4"/>
              <w:jc w:val="center"/>
            </w:pPr>
            <w:r>
              <w:rPr>
                <w:rFonts w:ascii="仿宋_GB2312" w:hAnsi="仿宋_GB2312" w:eastAsia="仿宋_GB2312" w:cs="仿宋_GB2312"/>
                <w:sz w:val="24"/>
              </w:rPr>
              <w:t>医用冰箱</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E34123">
            <w:pPr>
              <w:pStyle w:val="4"/>
              <w:jc w:val="center"/>
            </w:pPr>
            <w:r>
              <w:rPr>
                <w:rFonts w:ascii="仿宋_GB2312" w:hAnsi="仿宋_GB2312" w:eastAsia="仿宋_GB2312" w:cs="仿宋_GB2312"/>
                <w:sz w:val="24"/>
              </w:rPr>
              <w:t>12个月</w:t>
            </w:r>
          </w:p>
        </w:tc>
      </w:tr>
      <w:tr w14:paraId="52EAD6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FC99A5">
            <w:pPr>
              <w:pStyle w:val="4"/>
              <w:jc w:val="center"/>
              <w:rPr>
                <w:rFonts w:hint="default" w:eastAsiaTheme="minorEastAsia"/>
                <w:lang w:val="en-US" w:eastAsia="zh-CN"/>
              </w:rPr>
            </w:pPr>
            <w:r>
              <w:rPr>
                <w:rFonts w:hint="eastAsia" w:ascii="仿宋_GB2312" w:hAnsi="仿宋_GB2312" w:eastAsia="仿宋_GB2312" w:cs="仿宋_GB2312"/>
                <w:sz w:val="24"/>
                <w:lang w:val="en-US" w:eastAsia="zh-CN"/>
              </w:rPr>
              <w:t>28</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796BDB">
            <w:pPr>
              <w:pStyle w:val="4"/>
              <w:jc w:val="center"/>
            </w:pPr>
            <w:r>
              <w:rPr>
                <w:rFonts w:ascii="仿宋_GB2312" w:hAnsi="仿宋_GB2312" w:eastAsia="仿宋_GB2312" w:cs="仿宋_GB2312"/>
                <w:sz w:val="24"/>
              </w:rPr>
              <w:t>各类温度计</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1B7078">
            <w:pPr>
              <w:pStyle w:val="4"/>
              <w:jc w:val="center"/>
            </w:pPr>
            <w:r>
              <w:rPr>
                <w:rFonts w:ascii="仿宋_GB2312" w:hAnsi="仿宋_GB2312" w:eastAsia="仿宋_GB2312" w:cs="仿宋_GB2312"/>
                <w:sz w:val="24"/>
              </w:rPr>
              <w:t>12个月</w:t>
            </w:r>
          </w:p>
        </w:tc>
      </w:tr>
      <w:tr w14:paraId="0FFAFE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3FD16E">
            <w:pPr>
              <w:pStyle w:val="4"/>
              <w:jc w:val="center"/>
              <w:rPr>
                <w:rFonts w:hint="default" w:eastAsia="仿宋_GB2312"/>
                <w:lang w:val="en-US" w:eastAsia="zh-CN"/>
              </w:rPr>
            </w:pPr>
            <w:r>
              <w:rPr>
                <w:rFonts w:hint="eastAsia" w:ascii="仿宋_GB2312" w:hAnsi="仿宋_GB2312" w:eastAsia="仿宋_GB2312" w:cs="仿宋_GB2312"/>
                <w:sz w:val="24"/>
                <w:lang w:val="en-US" w:eastAsia="zh-CN"/>
              </w:rPr>
              <w:t>29</w:t>
            </w:r>
          </w:p>
        </w:tc>
        <w:tc>
          <w:tcPr>
            <w:tcW w:w="44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52FEEC">
            <w:pPr>
              <w:pStyle w:val="4"/>
              <w:jc w:val="center"/>
            </w:pPr>
            <w:r>
              <w:rPr>
                <w:rFonts w:ascii="仿宋_GB2312" w:hAnsi="仿宋_GB2312" w:eastAsia="仿宋_GB2312" w:cs="仿宋_GB2312"/>
                <w:color w:val="000000"/>
                <w:sz w:val="24"/>
              </w:rPr>
              <w:t>辐射巡检仪</w:t>
            </w:r>
          </w:p>
        </w:tc>
        <w:tc>
          <w:tcPr>
            <w:tcW w:w="19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24E881">
            <w:pPr>
              <w:pStyle w:val="4"/>
              <w:jc w:val="center"/>
            </w:pPr>
            <w:r>
              <w:rPr>
                <w:rFonts w:ascii="仿宋_GB2312" w:hAnsi="仿宋_GB2312" w:eastAsia="仿宋_GB2312" w:cs="仿宋_GB2312"/>
                <w:sz w:val="24"/>
              </w:rPr>
              <w:t>12个月</w:t>
            </w:r>
          </w:p>
        </w:tc>
      </w:tr>
    </w:tbl>
    <w:p w14:paraId="048024BE">
      <w:pPr>
        <w:pStyle w:val="4"/>
        <w:ind w:firstLine="482"/>
        <w:jc w:val="both"/>
      </w:pPr>
      <w:r>
        <w:rPr>
          <w:rFonts w:ascii="仿宋_GB2312" w:hAnsi="仿宋_GB2312" w:eastAsia="仿宋_GB2312" w:cs="仿宋_GB2312"/>
          <w:b/>
          <w:sz w:val="24"/>
        </w:rPr>
        <w:t>6.6 医疗设备的质控检定</w:t>
      </w:r>
    </w:p>
    <w:p w14:paraId="50A5E73E">
      <w:pPr>
        <w:pStyle w:val="4"/>
        <w:ind w:firstLine="480"/>
        <w:jc w:val="both"/>
      </w:pPr>
      <w:r>
        <w:rPr>
          <w:rFonts w:ascii="仿宋_GB2312" w:hAnsi="仿宋_GB2312" w:eastAsia="仿宋_GB2312" w:cs="仿宋_GB2312"/>
          <w:sz w:val="24"/>
        </w:rPr>
        <w:t>6.6.1 急救生命支持类医疗设备的质控检测率要达到100%。急救、生命支持类医疗设备在维修完毕后应进行质控，以保证设备安全运行。</w:t>
      </w:r>
    </w:p>
    <w:p w14:paraId="3FA42BCF">
      <w:pPr>
        <w:pStyle w:val="4"/>
        <w:ind w:firstLine="480"/>
        <w:jc w:val="both"/>
      </w:pPr>
      <w:r>
        <w:rPr>
          <w:rFonts w:ascii="仿宋_GB2312" w:hAnsi="仿宋_GB2312" w:eastAsia="仿宋_GB2312" w:cs="仿宋_GB2312"/>
          <w:sz w:val="24"/>
        </w:rPr>
        <w:t>6.6.2 按特种设备管理要求，邀请特检院等检测部门对特种设备进行定期检定、监测和校准服务，并提供有效检测报告。</w:t>
      </w:r>
    </w:p>
    <w:p w14:paraId="5B66C656">
      <w:pPr>
        <w:pStyle w:val="4"/>
        <w:ind w:firstLine="480"/>
        <w:jc w:val="both"/>
      </w:pPr>
      <w:r>
        <w:rPr>
          <w:rFonts w:ascii="仿宋_GB2312" w:hAnsi="仿宋_GB2312" w:eastAsia="仿宋_GB2312" w:cs="仿宋_GB2312"/>
          <w:sz w:val="24"/>
        </w:rPr>
        <w:t>6.6.3 按照《放射诊疗管理规定》相关要求，邀请具备《放射卫生技术服务机构资质证书》的检测机构定期对全院所有放射类设备（CT、DSA、SPECT等）进行设备性能检测、放射防护检测及稳定性检测（包含在保及非在保设备），并出具合格检测报告。</w:t>
      </w:r>
    </w:p>
    <w:p w14:paraId="77720BC5">
      <w:pPr>
        <w:pStyle w:val="4"/>
        <w:ind w:firstLine="480"/>
        <w:jc w:val="both"/>
      </w:pPr>
      <w:r>
        <w:rPr>
          <w:rFonts w:ascii="仿宋_GB2312" w:hAnsi="仿宋_GB2312" w:eastAsia="仿宋_GB2312" w:cs="仿宋_GB2312"/>
          <w:sz w:val="24"/>
        </w:rPr>
        <w:t>6.6.4 随时响应临床及医技科室提出的设备计量质控申请（符合政策规定要求的，如彩超、生物安全柜、医用冰箱、活度计、表面污染仪、婴儿培养箱、移液器、灭菌器等），如需邀请有资质的第三方机构进行检测，在邀请第三方机构之前，投标人须报采购人主管部门审查确认第三方机构资质并提供有效的检测报告。</w:t>
      </w:r>
    </w:p>
    <w:p w14:paraId="55C228B1">
      <w:pPr>
        <w:pStyle w:val="4"/>
        <w:ind w:firstLine="482"/>
        <w:jc w:val="both"/>
      </w:pPr>
      <w:r>
        <w:rPr>
          <w:rFonts w:ascii="仿宋_GB2312" w:hAnsi="仿宋_GB2312" w:eastAsia="仿宋_GB2312" w:cs="仿宋_GB2312"/>
          <w:b/>
          <w:sz w:val="24"/>
        </w:rPr>
        <w:t>6.7 设备使用后期管理</w:t>
      </w:r>
    </w:p>
    <w:p w14:paraId="0A344A10">
      <w:pPr>
        <w:pStyle w:val="4"/>
        <w:ind w:firstLine="480"/>
        <w:jc w:val="both"/>
      </w:pPr>
      <w:r>
        <w:rPr>
          <w:rFonts w:ascii="仿宋_GB2312" w:hAnsi="仿宋_GB2312" w:eastAsia="仿宋_GB2312" w:cs="仿宋_GB2312"/>
          <w:sz w:val="24"/>
        </w:rPr>
        <w:t>6.7.1 建立评估反馈及持续改进机制</w:t>
      </w:r>
    </w:p>
    <w:p w14:paraId="3E5198CC">
      <w:pPr>
        <w:pStyle w:val="4"/>
        <w:ind w:firstLine="480"/>
        <w:jc w:val="both"/>
      </w:pPr>
      <w:r>
        <w:rPr>
          <w:rFonts w:ascii="仿宋_GB2312" w:hAnsi="仿宋_GB2312" w:eastAsia="仿宋_GB2312" w:cs="仿宋_GB2312"/>
          <w:sz w:val="24"/>
        </w:rPr>
        <w:t>对维修、保养﹑医疗器械不良事件、计量质控管理及维修数据进行分析评估，评估数据作为下周期管理依据。针对数据分析原因，持续改进。</w:t>
      </w:r>
    </w:p>
    <w:p w14:paraId="65A4D80F">
      <w:pPr>
        <w:pStyle w:val="4"/>
        <w:ind w:firstLine="482"/>
        <w:jc w:val="both"/>
      </w:pPr>
      <w:r>
        <w:rPr>
          <w:rFonts w:ascii="仿宋_GB2312" w:hAnsi="仿宋_GB2312" w:eastAsia="仿宋_GB2312" w:cs="仿宋_GB2312"/>
          <w:b/>
          <w:sz w:val="24"/>
        </w:rPr>
        <w:t>6.8 服务记录管理</w:t>
      </w:r>
    </w:p>
    <w:p w14:paraId="03F7B8AB">
      <w:pPr>
        <w:pStyle w:val="4"/>
        <w:ind w:firstLine="480"/>
        <w:jc w:val="both"/>
      </w:pPr>
      <w:r>
        <w:rPr>
          <w:rFonts w:ascii="仿宋_GB2312" w:hAnsi="仿宋_GB2312" w:eastAsia="仿宋_GB2312" w:cs="仿宋_GB2312"/>
          <w:sz w:val="24"/>
        </w:rPr>
        <w:t>6.8.1 文本档案管理</w:t>
      </w:r>
    </w:p>
    <w:p w14:paraId="0D44D667">
      <w:pPr>
        <w:pStyle w:val="4"/>
        <w:ind w:firstLine="480"/>
        <w:jc w:val="both"/>
      </w:pPr>
      <w:r>
        <w:rPr>
          <w:rFonts w:ascii="仿宋_GB2312" w:hAnsi="仿宋_GB2312" w:eastAsia="仿宋_GB2312" w:cs="仿宋_GB2312"/>
          <w:sz w:val="24"/>
        </w:rPr>
        <w:t>文本档案管理内容包括但不限于以下内容：维修保养记录，计量校准、巡检、检测记录(计量检定校准报告），培训考核记录，效益分析记录，不良事件记录等。保证档案齐全、账目明晰、账务相符、完整准确，电子档案上传。投标人负责该档案的保密工作，承担因信息泄露而引起的直接和间接损失。</w:t>
      </w:r>
    </w:p>
    <w:p w14:paraId="1C9F3C4E">
      <w:pPr>
        <w:pStyle w:val="4"/>
        <w:ind w:firstLine="480"/>
        <w:jc w:val="both"/>
      </w:pPr>
      <w:r>
        <w:rPr>
          <w:rFonts w:ascii="仿宋_GB2312" w:hAnsi="仿宋_GB2312" w:eastAsia="仿宋_GB2312" w:cs="仿宋_GB2312"/>
          <w:sz w:val="24"/>
        </w:rPr>
        <w:t>6.8.2 大型设备和贵重设备应逐台建立档案。</w:t>
      </w:r>
    </w:p>
    <w:p w14:paraId="054BF37C">
      <w:pPr>
        <w:pStyle w:val="4"/>
        <w:ind w:firstLine="482"/>
        <w:jc w:val="both"/>
      </w:pPr>
      <w:r>
        <w:rPr>
          <w:rFonts w:ascii="仿宋_GB2312" w:hAnsi="仿宋_GB2312" w:eastAsia="仿宋_GB2312" w:cs="仿宋_GB2312"/>
          <w:b/>
          <w:sz w:val="24"/>
        </w:rPr>
        <w:t>7、医疗设备的信息化管理和培训考核</w:t>
      </w:r>
    </w:p>
    <w:p w14:paraId="01434D27">
      <w:pPr>
        <w:pStyle w:val="4"/>
        <w:ind w:firstLine="482"/>
        <w:jc w:val="both"/>
      </w:pPr>
      <w:r>
        <w:rPr>
          <w:rFonts w:ascii="仿宋_GB2312" w:hAnsi="仿宋_GB2312" w:eastAsia="仿宋_GB2312" w:cs="仿宋_GB2312"/>
          <w:b/>
          <w:sz w:val="24"/>
        </w:rPr>
        <w:t>7.1 医疗设备的信息化管理</w:t>
      </w:r>
    </w:p>
    <w:p w14:paraId="16001F6F">
      <w:pPr>
        <w:pStyle w:val="4"/>
        <w:ind w:firstLine="480"/>
        <w:jc w:val="both"/>
      </w:pPr>
      <w:r>
        <w:rPr>
          <w:rFonts w:ascii="仿宋_GB2312" w:hAnsi="仿宋_GB2312" w:eastAsia="仿宋_GB2312" w:cs="仿宋_GB2312"/>
          <w:sz w:val="24"/>
        </w:rPr>
        <w:t>7.1.1 投标人须为采购人提供医疗装备全生命周期管理系统（信息化管理系统）一套。信息化管理系统包含但不限于以下管理模块：台账管理、维修管理、保养管理、巡检管理、计量管理、质控管理、配件管理、数据分析等功能模块。结合设备标签（如二维码、PRID标签等）实现设备信息一机一档，可通过手机端和电脑端查看及操作录入设备生命周期内信息（包括设备基础信息、报修、派工、巡检保养、计量质控等）。投标人须提供①信息化系统相关功能界面截图②若系统为投标人或投标人相关集团开发的，须计算机软件著作权登记证书（著作权人需为投标人或其所属集团或集团下属单位）扫描件；若系统为投标人或投标人相关集团购买或租赁的，须提供系统购买合同（租赁合同），且合同时间须覆盖本项目的服务期（两年，算上若考核合格续签一年的时间，共计两年）。</w:t>
      </w:r>
    </w:p>
    <w:p w14:paraId="3DAC5656">
      <w:pPr>
        <w:pStyle w:val="4"/>
        <w:ind w:firstLine="480"/>
        <w:jc w:val="both"/>
      </w:pPr>
      <w:r>
        <w:rPr>
          <w:rFonts w:ascii="仿宋_GB2312" w:hAnsi="仿宋_GB2312" w:eastAsia="仿宋_GB2312" w:cs="仿宋_GB2312"/>
          <w:sz w:val="24"/>
        </w:rPr>
        <w:t>7.1.2 系统上的相关功能报表必须对采购人免费开放，且必须支持EXCLE导出、多字段组合过滤、排序功能等，并可自定义设置报表是否显示和打印。</w:t>
      </w:r>
    </w:p>
    <w:p w14:paraId="40141BBE">
      <w:pPr>
        <w:pStyle w:val="4"/>
        <w:ind w:firstLine="480"/>
        <w:jc w:val="both"/>
      </w:pPr>
      <w:r>
        <w:rPr>
          <w:rFonts w:ascii="仿宋_GB2312" w:hAnsi="仿宋_GB2312" w:eastAsia="仿宋_GB2312" w:cs="仿宋_GB2312"/>
          <w:sz w:val="24"/>
        </w:rPr>
        <w:t>7.1.3 免费开放数据端口，可与采购人任何第三方软件系统实现对接。</w:t>
      </w:r>
    </w:p>
    <w:p w14:paraId="5AE5C5E7">
      <w:pPr>
        <w:pStyle w:val="4"/>
        <w:ind w:firstLine="480"/>
        <w:jc w:val="both"/>
      </w:pPr>
      <w:r>
        <w:rPr>
          <w:rFonts w:ascii="仿宋_GB2312" w:hAnsi="仿宋_GB2312" w:eastAsia="仿宋_GB2312" w:cs="仿宋_GB2312"/>
          <w:sz w:val="24"/>
        </w:rPr>
        <w:t>7.1.4 投标人承诺提供两套可视化监控屏供采购人使用，尺寸≥55英寸，服务期结束后由中标单位自行处理。</w:t>
      </w:r>
    </w:p>
    <w:p w14:paraId="4CCD3D16">
      <w:pPr>
        <w:pStyle w:val="4"/>
        <w:ind w:firstLine="480"/>
        <w:jc w:val="both"/>
      </w:pPr>
      <w:r>
        <w:rPr>
          <w:rFonts w:ascii="仿宋_GB2312" w:hAnsi="仿宋_GB2312" w:eastAsia="仿宋_GB2312" w:cs="仿宋_GB2312"/>
          <w:sz w:val="24"/>
        </w:rPr>
        <w:t>7.1.5 投标人须承诺所提供的软件系统维护期在合同结束后仍不少于2年，且采购人拥有该系统软件的终身使用权。</w:t>
      </w:r>
    </w:p>
    <w:p w14:paraId="53AC2A32">
      <w:pPr>
        <w:pStyle w:val="4"/>
        <w:ind w:firstLine="482"/>
        <w:jc w:val="both"/>
      </w:pPr>
      <w:r>
        <w:rPr>
          <w:rFonts w:ascii="仿宋_GB2312" w:hAnsi="仿宋_GB2312" w:eastAsia="仿宋_GB2312" w:cs="仿宋_GB2312"/>
          <w:b/>
          <w:sz w:val="24"/>
        </w:rPr>
        <w:t>7.2 培训考核管理</w:t>
      </w:r>
    </w:p>
    <w:p w14:paraId="505E0A9C">
      <w:pPr>
        <w:pStyle w:val="4"/>
        <w:ind w:firstLine="480"/>
        <w:jc w:val="both"/>
      </w:pPr>
      <w:r>
        <w:rPr>
          <w:rFonts w:ascii="仿宋_GB2312" w:hAnsi="仿宋_GB2312" w:eastAsia="仿宋_GB2312" w:cs="仿宋_GB2312"/>
          <w:sz w:val="24"/>
        </w:rPr>
        <w:t>7.2.1 投标人需提供采购人单位人员的培训考核管理服务。培训考核的内容包括设备操作使用、设备维护保养及设备临床使用安全监测等。</w:t>
      </w:r>
    </w:p>
    <w:p w14:paraId="0432E322">
      <w:pPr>
        <w:pStyle w:val="4"/>
        <w:ind w:firstLine="480"/>
        <w:jc w:val="both"/>
      </w:pPr>
      <w:r>
        <w:rPr>
          <w:rFonts w:ascii="仿宋_GB2312" w:hAnsi="仿宋_GB2312" w:eastAsia="仿宋_GB2312" w:cs="仿宋_GB2312"/>
          <w:sz w:val="24"/>
        </w:rPr>
        <w:t>7.2.2 投标人需根据不同的医疗设备类别，组织医疗设备操作人员进行设备的使用操作培训和考核，指导操作人员履行日常保养工作，保证设备按规范操作。可根据设备日常故障发生频率，针对保有量大的设备和专项设备进行一对一的专项培训。</w:t>
      </w:r>
    </w:p>
    <w:p w14:paraId="4E5E1C3E">
      <w:pPr>
        <w:pStyle w:val="4"/>
        <w:ind w:firstLine="480"/>
        <w:jc w:val="both"/>
      </w:pPr>
      <w:r>
        <w:rPr>
          <w:rFonts w:ascii="仿宋_GB2312" w:hAnsi="仿宋_GB2312" w:eastAsia="仿宋_GB2312" w:cs="仿宋_GB2312"/>
          <w:sz w:val="24"/>
        </w:rPr>
        <w:t>7.2.3 投标人需对采购人现有设备管理人员和工程技术人员进行培训和考核，建立行业技术沟通平台，提升设备管理人员和工程技术人员在设备维修保养检测的专业技能。</w:t>
      </w:r>
    </w:p>
    <w:p w14:paraId="444EFCCB">
      <w:pPr>
        <w:pStyle w:val="4"/>
        <w:ind w:firstLine="480"/>
        <w:jc w:val="both"/>
      </w:pPr>
      <w:r>
        <w:rPr>
          <w:rFonts w:ascii="仿宋_GB2312" w:hAnsi="仿宋_GB2312" w:eastAsia="仿宋_GB2312" w:cs="仿宋_GB2312"/>
          <w:sz w:val="24"/>
        </w:rPr>
        <w:t>7.2.4 投标人需对采购人有关临床、医技科室与设备管理部门人员进行医疗设备临床使用安全监测的培训和考核。</w:t>
      </w:r>
    </w:p>
    <w:p w14:paraId="30381355">
      <w:pPr>
        <w:pStyle w:val="4"/>
        <w:ind w:firstLine="480"/>
        <w:jc w:val="both"/>
      </w:pPr>
      <w:r>
        <w:rPr>
          <w:rFonts w:ascii="仿宋_GB2312" w:hAnsi="仿宋_GB2312" w:eastAsia="仿宋_GB2312" w:cs="仿宋_GB2312"/>
          <w:sz w:val="24"/>
        </w:rPr>
        <w:t>7.2.5 投标人需根据以上要求形成年度培训计划，经采购人主管部门审查后，认真执行。</w:t>
      </w:r>
    </w:p>
    <w:p w14:paraId="57660C19">
      <w:pPr>
        <w:pStyle w:val="4"/>
        <w:ind w:firstLine="480"/>
        <w:jc w:val="both"/>
      </w:pPr>
      <w:r>
        <w:rPr>
          <w:rFonts w:ascii="仿宋_GB2312" w:hAnsi="仿宋_GB2312" w:eastAsia="仿宋_GB2312" w:cs="仿宋_GB2312"/>
          <w:sz w:val="24"/>
        </w:rPr>
        <w:t>7.2.6 投标人需配合临床及医技科室提出的针对医疗设备的培训和考核，提高设备使用率和完好率。</w:t>
      </w:r>
    </w:p>
    <w:p w14:paraId="01BF447F">
      <w:pPr>
        <w:pStyle w:val="4"/>
        <w:ind w:firstLine="482"/>
        <w:jc w:val="both"/>
      </w:pPr>
      <w:r>
        <w:rPr>
          <w:rFonts w:ascii="仿宋_GB2312" w:hAnsi="仿宋_GB2312" w:eastAsia="仿宋_GB2312" w:cs="仿宋_GB2312"/>
          <w:b/>
          <w:sz w:val="24"/>
        </w:rPr>
        <w:t>8、服务设备的完好率及开机率</w:t>
      </w:r>
    </w:p>
    <w:p w14:paraId="6AB8E0D5">
      <w:pPr>
        <w:pStyle w:val="4"/>
        <w:ind w:firstLine="480"/>
        <w:jc w:val="both"/>
      </w:pPr>
      <w:r>
        <w:rPr>
          <w:rFonts w:ascii="仿宋_GB2312" w:hAnsi="仿宋_GB2312" w:eastAsia="仿宋_GB2312" w:cs="仿宋_GB2312"/>
          <w:sz w:val="24"/>
        </w:rPr>
        <w:t>8.1 投标人需保证大型设备每年的开机率均在95%以上（即每年停机时间小于18天）。</w:t>
      </w:r>
    </w:p>
    <w:p w14:paraId="7471E07C">
      <w:pPr>
        <w:pStyle w:val="4"/>
        <w:ind w:firstLine="480"/>
        <w:jc w:val="both"/>
      </w:pPr>
      <w:r>
        <w:rPr>
          <w:rFonts w:ascii="仿宋_GB2312" w:hAnsi="仿宋_GB2312" w:eastAsia="仿宋_GB2312" w:cs="仿宋_GB2312"/>
          <w:sz w:val="24"/>
        </w:rPr>
        <w:t>8.2 投标人需保证各科室急救类、生命支持类设备始终保持在待用状态，设备完好率100%，对设备的完好情况和使用情况进行实时监管，每月向采购人提供急救类、生命支持类设备的日常维护保养情况分析报告。</w:t>
      </w:r>
    </w:p>
    <w:p w14:paraId="5FA6E7B0">
      <w:pPr>
        <w:pStyle w:val="4"/>
        <w:ind w:firstLine="480"/>
        <w:jc w:val="both"/>
      </w:pPr>
      <w:r>
        <w:rPr>
          <w:rFonts w:ascii="仿宋_GB2312" w:hAnsi="仿宋_GB2312" w:eastAsia="仿宋_GB2312" w:cs="仿宋_GB2312"/>
          <w:sz w:val="24"/>
        </w:rPr>
        <w:t>8.3 对采购人所有急救设备或公用设备进行特殊登记借还管理，采用使用、归还登记，确保安全，并对设备的使用情况进行统计和分析。</w:t>
      </w:r>
    </w:p>
    <w:p w14:paraId="70E5600C">
      <w:pPr>
        <w:pStyle w:val="4"/>
        <w:ind w:firstLine="480"/>
        <w:jc w:val="both"/>
      </w:pPr>
      <w:r>
        <w:rPr>
          <w:rFonts w:ascii="仿宋_GB2312" w:hAnsi="仿宋_GB2312" w:eastAsia="仿宋_GB2312" w:cs="仿宋_GB2312"/>
          <w:sz w:val="24"/>
        </w:rPr>
        <w:t>注：开机率（按年365天计算）指机器在正常工作时间内，用户正常操作情况下，机器正常运行的时间效率。仪器在闲置期间，若功能正常视为正常开机状态。</w:t>
      </w:r>
    </w:p>
    <w:p w14:paraId="56C3067A">
      <w:pPr>
        <w:pStyle w:val="4"/>
        <w:ind w:firstLine="480"/>
        <w:jc w:val="both"/>
      </w:pPr>
      <w:r>
        <w:rPr>
          <w:rFonts w:ascii="仿宋_GB2312" w:hAnsi="仿宋_GB2312" w:eastAsia="仿宋_GB2312" w:cs="仿宋_GB2312"/>
          <w:sz w:val="24"/>
        </w:rPr>
        <w:t>急救类、生命支持类设备指抢救病人必备的常规医疗设备：包括呼吸机、除颤仪、心电图机、心电监护仪、麻醉机、电动吸引器、电动洗胃机、供氧及负压装置、气管插管喉镜、微量注射泵、输液泵、简易呼吸器、CRRT、ECMO、纤维支气管镜等。</w:t>
      </w:r>
    </w:p>
    <w:p w14:paraId="41E260BE">
      <w:pPr>
        <w:pStyle w:val="4"/>
        <w:ind w:firstLine="480"/>
        <w:jc w:val="both"/>
      </w:pPr>
      <w:r>
        <w:rPr>
          <w:rFonts w:ascii="仿宋_GB2312" w:hAnsi="仿宋_GB2312" w:eastAsia="仿宋_GB2312" w:cs="仿宋_GB2312"/>
          <w:sz w:val="24"/>
        </w:rPr>
        <w:t>大型医疗设备：包括CT、MRI、DSA、ECT、DR、胃肠机</w:t>
      </w:r>
      <w:r>
        <w:rPr>
          <w:rFonts w:hint="eastAsia" w:ascii="仿宋_GB2312" w:hAnsi="仿宋_GB2312" w:eastAsia="仿宋_GB2312" w:cs="仿宋_GB2312"/>
          <w:sz w:val="24"/>
          <w:lang w:val="en-US" w:eastAsia="zh-CN"/>
        </w:rPr>
        <w:t>等</w:t>
      </w:r>
      <w:r>
        <w:rPr>
          <w:rFonts w:ascii="仿宋_GB2312" w:hAnsi="仿宋_GB2312" w:eastAsia="仿宋_GB2312" w:cs="仿宋_GB2312"/>
          <w:sz w:val="24"/>
        </w:rPr>
        <w:t>。</w:t>
      </w:r>
    </w:p>
    <w:p w14:paraId="5ACB921F">
      <w:pPr>
        <w:pStyle w:val="4"/>
        <w:ind w:firstLine="482"/>
        <w:jc w:val="both"/>
      </w:pPr>
      <w:r>
        <w:rPr>
          <w:rFonts w:ascii="仿宋_GB2312" w:hAnsi="仿宋_GB2312" w:eastAsia="仿宋_GB2312" w:cs="仿宋_GB2312"/>
          <w:b/>
          <w:sz w:val="24"/>
        </w:rPr>
        <w:t>9、医疗器械不良事件监测要求</w:t>
      </w:r>
    </w:p>
    <w:p w14:paraId="67F760F8">
      <w:pPr>
        <w:pStyle w:val="4"/>
        <w:ind w:firstLine="480"/>
        <w:jc w:val="both"/>
      </w:pPr>
      <w:r>
        <w:rPr>
          <w:rFonts w:ascii="仿宋_GB2312" w:hAnsi="仿宋_GB2312" w:eastAsia="仿宋_GB2312" w:cs="仿宋_GB2312"/>
          <w:sz w:val="24"/>
        </w:rPr>
        <w:t>9.1 投标人应提供采购人医疗设备的不良事件监测服务，建立医疗设备使用安全控制与风险管理的相关制度与流程。</w:t>
      </w:r>
    </w:p>
    <w:p w14:paraId="0B024279">
      <w:pPr>
        <w:pStyle w:val="4"/>
        <w:ind w:firstLine="480"/>
        <w:jc w:val="both"/>
      </w:pPr>
      <w:r>
        <w:rPr>
          <w:rFonts w:ascii="仿宋_GB2312" w:hAnsi="仿宋_GB2312" w:eastAsia="仿宋_GB2312" w:cs="仿宋_GB2312"/>
          <w:sz w:val="24"/>
        </w:rPr>
        <w:t>9.2 投标人应提供生命支持类、急救类、辐射类、灭菌类和大型医用设备等医疗设备的临床使用安全监测服务。</w:t>
      </w:r>
    </w:p>
    <w:p w14:paraId="25513A41">
      <w:pPr>
        <w:pStyle w:val="4"/>
        <w:ind w:firstLine="480"/>
        <w:jc w:val="both"/>
      </w:pPr>
      <w:r>
        <w:rPr>
          <w:rFonts w:ascii="仿宋_GB2312" w:hAnsi="仿宋_GB2312" w:eastAsia="仿宋_GB2312" w:cs="仿宋_GB2312"/>
          <w:sz w:val="24"/>
        </w:rPr>
        <w:t>9.3 建立及时报告制度，根据风险程度，发布风险预警，暂停或终止高风险器械的使用，并协助采购人及时向卫生行政部门和有关部门上报医疗器械临床使用安全事件，保存完整的信息资料。</w:t>
      </w:r>
    </w:p>
    <w:p w14:paraId="66A856F7">
      <w:pPr>
        <w:pStyle w:val="4"/>
        <w:ind w:firstLine="480"/>
        <w:jc w:val="both"/>
      </w:pPr>
      <w:r>
        <w:rPr>
          <w:rFonts w:ascii="仿宋_GB2312" w:hAnsi="仿宋_GB2312" w:eastAsia="仿宋_GB2312" w:cs="仿宋_GB2312"/>
          <w:sz w:val="24"/>
        </w:rPr>
        <w:t>9.4 及时对医疗器械临床使用安全事件进行最新追踪分析。</w:t>
      </w:r>
    </w:p>
    <w:p w14:paraId="30EDFC43">
      <w:pPr>
        <w:pStyle w:val="4"/>
        <w:ind w:firstLine="482"/>
        <w:jc w:val="both"/>
      </w:pPr>
      <w:r>
        <w:rPr>
          <w:rFonts w:ascii="仿宋_GB2312" w:hAnsi="仿宋_GB2312" w:eastAsia="仿宋_GB2312" w:cs="仿宋_GB2312"/>
          <w:b/>
          <w:sz w:val="24"/>
        </w:rPr>
        <w:t>10、医疗设备效益分析及其他工作要求</w:t>
      </w:r>
    </w:p>
    <w:p w14:paraId="64B6FC6B">
      <w:pPr>
        <w:pStyle w:val="4"/>
        <w:ind w:firstLine="480"/>
        <w:jc w:val="both"/>
      </w:pPr>
      <w:r>
        <w:rPr>
          <w:rFonts w:ascii="仿宋_GB2312" w:hAnsi="仿宋_GB2312" w:eastAsia="仿宋_GB2312" w:cs="仿宋_GB2312"/>
          <w:sz w:val="24"/>
        </w:rPr>
        <w:t>10.1 协助采购人进行设备的效益分析，收集效益分析结果。</w:t>
      </w:r>
    </w:p>
    <w:p w14:paraId="32A800EC">
      <w:pPr>
        <w:pStyle w:val="4"/>
        <w:ind w:firstLine="480"/>
        <w:jc w:val="both"/>
      </w:pPr>
      <w:r>
        <w:rPr>
          <w:rFonts w:ascii="仿宋_GB2312" w:hAnsi="仿宋_GB2312" w:eastAsia="仿宋_GB2312" w:cs="仿宋_GB2312"/>
          <w:sz w:val="24"/>
        </w:rPr>
        <w:t>10.2 协助采购人完成有关设备的各种检查。</w:t>
      </w:r>
    </w:p>
    <w:p w14:paraId="23C29260">
      <w:pPr>
        <w:pStyle w:val="4"/>
        <w:ind w:firstLine="480"/>
        <w:jc w:val="both"/>
      </w:pPr>
      <w:r>
        <w:rPr>
          <w:rFonts w:ascii="仿宋_GB2312" w:hAnsi="仿宋_GB2312" w:eastAsia="仿宋_GB2312" w:cs="仿宋_GB2312"/>
          <w:sz w:val="24"/>
        </w:rPr>
        <w:t>10.3 定期组织医疗设备运行情况沟通协调会，向采购人和相关科室通报设备使用情况并协调解决相关疑难和紧急问题。</w:t>
      </w:r>
    </w:p>
    <w:p w14:paraId="5ED8E762">
      <w:pPr>
        <w:pStyle w:val="4"/>
        <w:ind w:firstLine="480"/>
        <w:jc w:val="both"/>
      </w:pPr>
      <w:r>
        <w:rPr>
          <w:rFonts w:ascii="仿宋_GB2312" w:hAnsi="仿宋_GB2312" w:eastAsia="仿宋_GB2312" w:cs="仿宋_GB2312"/>
          <w:sz w:val="24"/>
        </w:rPr>
        <w:t>10.4 围绕采购人医疗设备维修制定的各种管理制度、操作规程及其他有关规定，须报采购人审定备案后方可实施。</w:t>
      </w:r>
    </w:p>
    <w:p w14:paraId="07D8B982">
      <w:pPr>
        <w:pStyle w:val="4"/>
        <w:ind w:firstLine="482"/>
        <w:jc w:val="both"/>
      </w:pPr>
      <w:r>
        <w:rPr>
          <w:rFonts w:ascii="仿宋_GB2312" w:hAnsi="仿宋_GB2312" w:eastAsia="仿宋_GB2312" w:cs="仿宋_GB2312"/>
          <w:b/>
          <w:sz w:val="24"/>
        </w:rPr>
        <w:t>11、项目进度安排</w:t>
      </w:r>
    </w:p>
    <w:p w14:paraId="02BFA679">
      <w:pPr>
        <w:pStyle w:val="4"/>
        <w:ind w:firstLine="480"/>
        <w:jc w:val="both"/>
      </w:pPr>
      <w:r>
        <w:rPr>
          <w:rFonts w:ascii="仿宋_GB2312" w:hAnsi="仿宋_GB2312" w:eastAsia="仿宋_GB2312" w:cs="仿宋_GB2312"/>
          <w:sz w:val="24"/>
        </w:rPr>
        <w:t>11.1 人员组织进场</w:t>
      </w:r>
    </w:p>
    <w:p w14:paraId="175FDC41">
      <w:pPr>
        <w:pStyle w:val="4"/>
        <w:ind w:firstLine="480"/>
        <w:jc w:val="both"/>
      </w:pPr>
      <w:r>
        <w:rPr>
          <w:rFonts w:ascii="仿宋_GB2312" w:hAnsi="仿宋_GB2312" w:eastAsia="仿宋_GB2312" w:cs="仿宋_GB2312"/>
          <w:sz w:val="24"/>
        </w:rPr>
        <w:t>合同签订后一周内，投标人组织人员与采购人接洽，确认临时工作地点、配件仓库及工作开展相关事宜；现场服务人员与医院各科室人员接触，建立临时报修服务流程；投标人做好人员安置工作；合同签订后一周内，完成全部人员进场开始服务。</w:t>
      </w:r>
    </w:p>
    <w:p w14:paraId="29E4BB5D">
      <w:pPr>
        <w:pStyle w:val="4"/>
        <w:ind w:firstLine="480"/>
        <w:jc w:val="both"/>
      </w:pPr>
      <w:r>
        <w:rPr>
          <w:rFonts w:ascii="仿宋_GB2312" w:hAnsi="仿宋_GB2312" w:eastAsia="仿宋_GB2312" w:cs="仿宋_GB2312"/>
          <w:sz w:val="24"/>
        </w:rPr>
        <w:t>11.2 设备现状情况登记、统计、建档</w:t>
      </w:r>
    </w:p>
    <w:p w14:paraId="58D26DE4">
      <w:pPr>
        <w:pStyle w:val="4"/>
        <w:ind w:firstLine="480"/>
        <w:jc w:val="both"/>
      </w:pPr>
      <w:r>
        <w:rPr>
          <w:rFonts w:ascii="仿宋_GB2312" w:hAnsi="仿宋_GB2312" w:eastAsia="仿宋_GB2312" w:cs="仿宋_GB2312"/>
          <w:sz w:val="24"/>
        </w:rPr>
        <w:t>由现场服务工程师团队在进场一个月内对医院各科室设备现状进行统计，确认待修任务状况，制定维修保养计划，优先处理紧急和生命支持类设备；确定纳入项目的设备清单，负责清单内设备的全生命周期管理(包括维修和零配件更换），未纳入或者在质保期内的设备由投标人协助设备供应商或厂家进行维修保养。</w:t>
      </w:r>
    </w:p>
    <w:p w14:paraId="55A58504">
      <w:pPr>
        <w:pStyle w:val="4"/>
        <w:ind w:firstLine="480"/>
        <w:jc w:val="both"/>
      </w:pPr>
      <w:r>
        <w:rPr>
          <w:rFonts w:ascii="仿宋_GB2312" w:hAnsi="仿宋_GB2312" w:eastAsia="仿宋_GB2312" w:cs="仿宋_GB2312"/>
          <w:sz w:val="24"/>
        </w:rPr>
        <w:t>11.3医疗设备管理信息系统软件和硬件安装</w:t>
      </w:r>
    </w:p>
    <w:p w14:paraId="6641EF99">
      <w:pPr>
        <w:pStyle w:val="4"/>
        <w:ind w:firstLine="480"/>
        <w:jc w:val="both"/>
      </w:pPr>
      <w:r>
        <w:rPr>
          <w:rFonts w:ascii="仿宋_GB2312" w:hAnsi="仿宋_GB2312" w:eastAsia="仿宋_GB2312" w:cs="仿宋_GB2312"/>
          <w:sz w:val="24"/>
        </w:rPr>
        <w:t>协助医院进行设备资产管理，根据医院医疗设备数据信息，导入设备管理信息系统，对医院所有医疗设备进行相应的分类，打印条码或二维码，并进行张贴；搭建信息系统，并完成本地化部署。逐步完善和满足采购人对信息系统的要求；建立医疗设备整体维保服务的相关制度流程。</w:t>
      </w:r>
    </w:p>
    <w:p w14:paraId="45A10C66">
      <w:pPr>
        <w:pStyle w:val="4"/>
        <w:ind w:firstLine="480"/>
        <w:jc w:val="both"/>
      </w:pPr>
      <w:r>
        <w:rPr>
          <w:rFonts w:ascii="仿宋_GB2312" w:hAnsi="仿宋_GB2312" w:eastAsia="仿宋_GB2312" w:cs="仿宋_GB2312"/>
          <w:sz w:val="24"/>
        </w:rPr>
        <w:t>11.4 操作保养规程体系的建立</w:t>
      </w:r>
    </w:p>
    <w:p w14:paraId="0E2D6817">
      <w:pPr>
        <w:pStyle w:val="4"/>
        <w:ind w:firstLine="480"/>
        <w:jc w:val="both"/>
      </w:pPr>
      <w:r>
        <w:rPr>
          <w:rFonts w:ascii="仿宋_GB2312" w:hAnsi="仿宋_GB2312" w:eastAsia="仿宋_GB2312" w:cs="仿宋_GB2312"/>
          <w:sz w:val="24"/>
        </w:rPr>
        <w:t>11.4.1 所有工作遵循制度手册及完整的设备标准作业指导书（SOP），供医院备查。</w:t>
      </w:r>
    </w:p>
    <w:p w14:paraId="74C0083E">
      <w:pPr>
        <w:pStyle w:val="4"/>
        <w:ind w:firstLine="480"/>
        <w:jc w:val="both"/>
      </w:pPr>
      <w:r>
        <w:rPr>
          <w:rFonts w:ascii="仿宋_GB2312" w:hAnsi="仿宋_GB2312" w:eastAsia="仿宋_GB2312" w:cs="仿宋_GB2312"/>
          <w:sz w:val="24"/>
        </w:rPr>
        <w:t>11.4.2 根据设备盘点及建档的数据，按照设备类别制定设备操作、维护保养规程文件，包含设备标准操作流程、使用注意事项、设备维护保养项目设定及参考标准和部分设备质量控制内容。</w:t>
      </w:r>
    </w:p>
    <w:p w14:paraId="1EE7C50A">
      <w:pPr>
        <w:pStyle w:val="4"/>
        <w:ind w:firstLine="480"/>
        <w:jc w:val="both"/>
      </w:pPr>
      <w:r>
        <w:rPr>
          <w:rFonts w:ascii="仿宋_GB2312" w:hAnsi="仿宋_GB2312" w:eastAsia="仿宋_GB2312" w:cs="仿宋_GB2312"/>
          <w:sz w:val="24"/>
        </w:rPr>
        <w:t>11.4.3 制定设备巡检计划，明确计划制定、实施人员及具体实施的时间节点。制订计划，并提交设备主管部门后，确定设备巡检实施的具体时间。</w:t>
      </w:r>
    </w:p>
    <w:p w14:paraId="67DE2073">
      <w:pPr>
        <w:pStyle w:val="4"/>
        <w:ind w:firstLine="480"/>
        <w:jc w:val="both"/>
      </w:pPr>
      <w:r>
        <w:rPr>
          <w:rFonts w:ascii="仿宋_GB2312" w:hAnsi="仿宋_GB2312" w:eastAsia="仿宋_GB2312" w:cs="仿宋_GB2312"/>
          <w:sz w:val="24"/>
        </w:rPr>
        <w:t>11.4.4 设备分级保养规程及计划的制定，根据《医疗器械监督管理条例》要求明确设备一级保养、二级保养、三级保养具体内容。</w:t>
      </w:r>
    </w:p>
    <w:p w14:paraId="394A222C">
      <w:pPr>
        <w:pStyle w:val="4"/>
        <w:ind w:firstLine="482"/>
        <w:jc w:val="both"/>
      </w:pPr>
      <w:r>
        <w:rPr>
          <w:rFonts w:ascii="仿宋_GB2312" w:hAnsi="仿宋_GB2312" w:eastAsia="仿宋_GB2312" w:cs="仿宋_GB2312"/>
          <w:b/>
          <w:sz w:val="24"/>
        </w:rPr>
        <w:t>★12、对投标人的其他要求，投标人须提供加盖公章的承诺函，承诺完全满足以下条款：①合同生效后一个月之内投标人应对采购人所有服务范围内的医疗设备、设施及其附属产品逐一进行全面的核查巡检，并提交巡检报告。对于在核查中发现的已存在故障的设备设施、超期的设备计量及质控检测、相关监管部门要求的检测、其他设备全生命周期管理相关缺失的部分，并在2个月内完成所有故障设备的维修，保证全院设备正常运转，其间若产生费用，均由投标人进行承担，不得另行收费，相关费用包含在投标报价内。②具备成熟的维修管理服务程序，并以最恰当的技术，诚信、谨慎、合理地提供专业服务。③所有的服务规范和实施细则，应遵循一切法律法规、惯例以及其他有关设备维修保养方面的要求，达到福建省医学装备管理质控评价标准等。④投标人不得将此项目全部转让/转包给任何第三方，招标文件中要求对设备的计量检定、质控等允许邀请具有资质的第三方进行服务的内容除外。⑤投标人必须承诺从未发生拖欠员工工资的问题及合同履行期间不得拖欠员工工资，一经发现，采购人有权解除合同。⑥合同期满或解约后，无论何种原因，投标人必须移交其管理期间内所掌握的与其他服务有关的全部资料，做好保密工作并配合医院办理好移交手续且在规定时间内离场。因保密不到位导致采购人利益受损的，采购人有权追究因此产生的一切法律经济责任。须提供书面承诺函。⑦投标人每年须进行消防演练。⑧在合同期内由于设备原因引发投标人的人身损害事件，由投标人自行负责。⑨投标人须在中标后对医院急救类、生命支持类设备以及大型贵重医疗设备制定可预见和不可预见的突发事件应急预案，并由医院确认后施行。⑩在履行本协议过程中，投标人所购买或提供给医院使用的医疗器械、医疗设备配件及其附属品等应保证来源合法，并对其功能及安全等负责，如医院因使用上述用品遭受损失的，投标人应承担所有赔偿责任等。⑪投标人应建立完整的医疗器械、医疗设备配件及其附属品等购买、流通、使用的档案，档案信息确保具有可追溯性，如因档案不完整，并不能有效说明产品的合法性等，导致使用过程中出现问题或造成损失等，投标人应承担相应的法律责任。</w:t>
      </w:r>
    </w:p>
    <w:p w14:paraId="03017C32">
      <w:pPr>
        <w:pStyle w:val="4"/>
        <w:ind w:firstLine="480"/>
        <w:jc w:val="both"/>
      </w:pPr>
      <w:r>
        <w:rPr>
          <w:rFonts w:ascii="仿宋_GB2312" w:hAnsi="仿宋_GB2312" w:eastAsia="仿宋_GB2312" w:cs="仿宋_GB2312"/>
          <w:sz w:val="24"/>
        </w:rPr>
        <w:t>13、现场踏勘</w:t>
      </w:r>
    </w:p>
    <w:p w14:paraId="35699F8E">
      <w:pPr>
        <w:pStyle w:val="4"/>
        <w:ind w:firstLine="480"/>
        <w:jc w:val="both"/>
      </w:pPr>
      <w:r>
        <w:rPr>
          <w:rFonts w:ascii="仿宋_GB2312" w:hAnsi="仿宋_GB2312" w:eastAsia="仿宋_GB2312" w:cs="仿宋_GB2312"/>
          <w:sz w:val="24"/>
        </w:rPr>
        <w:t>13.1 本项目组织统一现场踏勘，供应商可对项目现场及周围环境进行踏勘，以便获取有关编制投标文件和签署合同所涉及现场的资料。供应商应自行承担踏勘现场所发生的所有费用。</w:t>
      </w:r>
    </w:p>
    <w:p w14:paraId="25BDB845">
      <w:pPr>
        <w:pStyle w:val="4"/>
        <w:ind w:firstLine="480"/>
        <w:jc w:val="both"/>
        <w:rPr>
          <w:rFonts w:ascii="仿宋_GB2312" w:hAnsi="仿宋_GB2312" w:eastAsia="仿宋_GB2312" w:cs="仿宋_GB2312"/>
          <w:sz w:val="24"/>
        </w:rPr>
      </w:pPr>
      <w:r>
        <w:rPr>
          <w:rFonts w:ascii="仿宋_GB2312" w:hAnsi="仿宋_GB2312" w:eastAsia="仿宋_GB2312" w:cs="仿宋_GB2312"/>
          <w:sz w:val="24"/>
        </w:rPr>
        <w:t>13.2 统一踏勘时间：</w:t>
      </w:r>
    </w:p>
    <w:p w14:paraId="7D06C231">
      <w:pPr>
        <w:pStyle w:val="4"/>
        <w:ind w:firstLine="480"/>
        <w:jc w:val="both"/>
        <w:rPr>
          <w:rFonts w:hint="default" w:eastAsia="仿宋_GB2312"/>
          <w:lang w:val="en-US" w:eastAsia="zh-CN"/>
        </w:rPr>
      </w:pPr>
      <w:r>
        <w:rPr>
          <w:rFonts w:ascii="仿宋_GB2312" w:hAnsi="仿宋_GB2312" w:eastAsia="仿宋_GB2312" w:cs="仿宋_GB2312"/>
          <w:sz w:val="24"/>
        </w:rPr>
        <w:t>13.3 踏勘集合地点：厦门市</w:t>
      </w:r>
      <w:r>
        <w:rPr>
          <w:rFonts w:hint="eastAsia" w:ascii="仿宋_GB2312" w:hAnsi="仿宋_GB2312" w:eastAsia="仿宋_GB2312" w:cs="仿宋_GB2312"/>
          <w:sz w:val="24"/>
          <w:lang w:val="en-US" w:eastAsia="zh-CN"/>
        </w:rPr>
        <w:t>海沧</w:t>
      </w:r>
      <w:r>
        <w:rPr>
          <w:rFonts w:ascii="仿宋_GB2312" w:hAnsi="仿宋_GB2312" w:eastAsia="仿宋_GB2312" w:cs="仿宋_GB2312"/>
          <w:sz w:val="24"/>
        </w:rPr>
        <w:t>区</w:t>
      </w:r>
      <w:r>
        <w:rPr>
          <w:rFonts w:hint="eastAsia" w:ascii="仿宋_GB2312" w:hAnsi="仿宋_GB2312" w:eastAsia="仿宋_GB2312" w:cs="仿宋_GB2312"/>
          <w:sz w:val="24"/>
          <w:lang w:val="en-US" w:eastAsia="zh-CN"/>
        </w:rPr>
        <w:t>海裕路89号</w:t>
      </w:r>
    </w:p>
    <w:p w14:paraId="1CD1392F">
      <w:pPr>
        <w:pStyle w:val="4"/>
        <w:ind w:firstLine="480"/>
        <w:jc w:val="both"/>
      </w:pPr>
      <w:r>
        <w:rPr>
          <w:rFonts w:ascii="仿宋_GB2312" w:hAnsi="仿宋_GB2312" w:eastAsia="仿宋_GB2312" w:cs="仿宋_GB2312"/>
          <w:sz w:val="24"/>
        </w:rPr>
        <w:t>13.4 现场踏勘联系人：</w:t>
      </w:r>
      <w:r>
        <w:rPr>
          <w:rFonts w:hint="eastAsia" w:ascii="仿宋_GB2312" w:hAnsi="仿宋_GB2312" w:eastAsia="仿宋_GB2312" w:cs="仿宋_GB2312"/>
          <w:sz w:val="24"/>
          <w:lang w:val="en-US" w:eastAsia="zh-CN"/>
        </w:rPr>
        <w:t>张</w:t>
      </w:r>
      <w:r>
        <w:rPr>
          <w:rFonts w:ascii="仿宋_GB2312" w:hAnsi="仿宋_GB2312" w:eastAsia="仿宋_GB2312" w:cs="仿宋_GB2312"/>
          <w:sz w:val="24"/>
        </w:rPr>
        <w:t>老师，联系方式：0592-</w:t>
      </w:r>
      <w:r>
        <w:rPr>
          <w:rFonts w:hint="eastAsia" w:ascii="仿宋_GB2312" w:hAnsi="仿宋_GB2312" w:eastAsia="仿宋_GB2312" w:cs="仿宋_GB2312"/>
          <w:sz w:val="24"/>
          <w:lang w:val="en-US" w:eastAsia="zh-CN"/>
        </w:rPr>
        <w:t>6589130</w:t>
      </w:r>
      <w:r>
        <w:rPr>
          <w:rFonts w:ascii="仿宋_GB2312" w:hAnsi="仿宋_GB2312" w:eastAsia="仿宋_GB2312" w:cs="仿宋_GB2312"/>
          <w:sz w:val="24"/>
        </w:rPr>
        <w:t>。</w:t>
      </w:r>
    </w:p>
    <w:p w14:paraId="6C66379C">
      <w:pPr>
        <w:pStyle w:val="4"/>
        <w:ind w:firstLine="480"/>
        <w:jc w:val="both"/>
      </w:pPr>
      <w:r>
        <w:rPr>
          <w:rFonts w:ascii="仿宋_GB2312" w:hAnsi="仿宋_GB2312" w:eastAsia="仿宋_GB2312" w:cs="仿宋_GB2312"/>
          <w:sz w:val="24"/>
        </w:rPr>
        <w:t>13.5 供应商及其人员经过采购人允许，可以踏勘为目的进入项目现场，但供应商及其人员不得因此使采购人及其人员承担有关的责任和蒙受损失。供应商并应对由此次踏勘现场而造成的任何损失、损害和引起的费用和开支承担责任。</w:t>
      </w:r>
    </w:p>
    <w:p w14:paraId="2F9F7885">
      <w:pPr>
        <w:pStyle w:val="4"/>
        <w:ind w:firstLine="480"/>
        <w:jc w:val="both"/>
      </w:pPr>
      <w:r>
        <w:rPr>
          <w:rFonts w:ascii="仿宋_GB2312" w:hAnsi="仿宋_GB2312" w:eastAsia="仿宋_GB2312" w:cs="仿宋_GB2312"/>
          <w:sz w:val="24"/>
        </w:rPr>
        <w:t>13.6 采购人向供应商提供的有关现场的资料和数据，是采购人现有的能被供应商利用的资料。采购人对供应商做出的理解、推论和结论均不负责任。</w:t>
      </w:r>
    </w:p>
    <w:p w14:paraId="35F31AF2">
      <w:pPr>
        <w:pStyle w:val="4"/>
        <w:ind w:firstLine="480"/>
        <w:jc w:val="both"/>
      </w:pPr>
      <w:r>
        <w:rPr>
          <w:rFonts w:ascii="仿宋_GB2312" w:hAnsi="仿宋_GB2312" w:eastAsia="仿宋_GB2312" w:cs="仿宋_GB2312"/>
          <w:sz w:val="24"/>
        </w:rPr>
        <w:t>14、技术响应要求</w:t>
      </w:r>
    </w:p>
    <w:p w14:paraId="209102E5">
      <w:pPr>
        <w:pStyle w:val="4"/>
        <w:ind w:firstLine="480"/>
        <w:jc w:val="both"/>
      </w:pPr>
      <w:r>
        <w:rPr>
          <w:rFonts w:ascii="仿宋_GB2312" w:hAnsi="仿宋_GB2312" w:eastAsia="仿宋_GB2312" w:cs="仿宋_GB2312"/>
          <w:sz w:val="24"/>
        </w:rPr>
        <w:t>14.1 投标人应根据服务要求，制定相应的服务方案，服务方案具体要求详见服务要求及评分条款。</w:t>
      </w:r>
    </w:p>
    <w:p w14:paraId="52B9F494">
      <w:pPr>
        <w:pStyle w:val="4"/>
        <w:ind w:firstLine="480"/>
        <w:jc w:val="both"/>
      </w:pPr>
      <w:r>
        <w:rPr>
          <w:rFonts w:ascii="仿宋_GB2312" w:hAnsi="仿宋_GB2312" w:eastAsia="仿宋_GB2312" w:cs="仿宋_GB2312"/>
          <w:sz w:val="24"/>
        </w:rPr>
        <w:t>14.2 投标人应根据服务要求及评分条款的要求明确中标后投入本项目的服务人员等信息，并提供相应的佐证材料，未按要求提供的将可能导致不得分。</w:t>
      </w:r>
    </w:p>
    <w:p w14:paraId="0C6BF0D5">
      <w:pPr>
        <w:pStyle w:val="4"/>
        <w:ind w:firstLine="480"/>
        <w:jc w:val="both"/>
      </w:pPr>
      <w:r>
        <w:rPr>
          <w:rFonts w:ascii="仿宋_GB2312" w:hAnsi="仿宋_GB2312" w:eastAsia="仿宋_GB2312" w:cs="仿宋_GB2312"/>
          <w:sz w:val="24"/>
        </w:rPr>
        <w:t>14.3 投标人提供的采购标的应符合国家知识产权法律法规的规定；投标人中标后需保证采购人不受到第三方关于侵犯知识产权及专利权、商标权或工业设计权等知识产权方面的指控，若任何第三方提出此方面指控均与采购人无关，投标人应与第三方交涉，并承担可能发生的一切法律责任、费用和后果；若采购人因此而遭致损失，则投标人应赔偿该损失。</w:t>
      </w:r>
    </w:p>
    <w:p w14:paraId="18952245">
      <w:pPr>
        <w:pStyle w:val="4"/>
        <w:ind w:firstLine="480"/>
        <w:jc w:val="left"/>
      </w:pPr>
      <w:r>
        <w:rPr>
          <w:rFonts w:ascii="仿宋_GB2312" w:hAnsi="仿宋_GB2312" w:eastAsia="仿宋_GB2312" w:cs="仿宋_GB2312"/>
          <w:sz w:val="24"/>
        </w:rPr>
        <w:t>14.4 投标人应明确所提供的服务与采购需求存在正负偏离情况。对照招标文件要求，在《技术和服务要求响应表》中逐条说明所提供的服务对采购需求的响应情况。投标人若未对采购需求进行逐条响应，将可能导致不利的评审后果。</w:t>
      </w:r>
    </w:p>
    <w:p w14:paraId="714C98AC">
      <w:pPr>
        <w:pStyle w:val="4"/>
        <w:jc w:val="left"/>
      </w:pPr>
      <w:r>
        <w:rPr>
          <w:rFonts w:ascii="仿宋_GB2312" w:hAnsi="仿宋_GB2312" w:eastAsia="仿宋_GB2312" w:cs="仿宋_GB2312"/>
        </w:rPr>
        <w:t>其他商务要求</w:t>
      </w:r>
    </w:p>
    <w:p w14:paraId="52C493BE">
      <w:pPr>
        <w:pStyle w:val="4"/>
        <w:ind w:firstLine="480"/>
        <w:jc w:val="left"/>
      </w:pPr>
      <w:r>
        <w:rPr>
          <w:rFonts w:ascii="仿宋_GB2312" w:hAnsi="仿宋_GB2312" w:eastAsia="仿宋_GB2312" w:cs="仿宋_GB2312"/>
          <w:sz w:val="24"/>
        </w:rPr>
        <w:t>★</w:t>
      </w:r>
      <w:r>
        <w:rPr>
          <w:rFonts w:ascii="仿宋_GB2312" w:hAnsi="仿宋_GB2312" w:eastAsia="仿宋_GB2312" w:cs="仿宋_GB2312"/>
          <w:b/>
          <w:sz w:val="24"/>
        </w:rPr>
        <w:t>9、违约责任</w:t>
      </w:r>
    </w:p>
    <w:p w14:paraId="201CF81E">
      <w:pPr>
        <w:pStyle w:val="4"/>
        <w:ind w:firstLine="482"/>
        <w:jc w:val="left"/>
      </w:pPr>
      <w:r>
        <w:rPr>
          <w:rFonts w:ascii="仿宋_GB2312" w:hAnsi="仿宋_GB2312" w:eastAsia="仿宋_GB2312" w:cs="仿宋_GB2312"/>
          <w:b/>
          <w:sz w:val="24"/>
        </w:rPr>
        <w:t>9.1 中标人无正当理由未在招标文件规定期限内与采购人签订合同，或签订合同前擅自放弃中标资格的，视为中标人根本违约，采购人有权取消其中标资格，中标人须按本项目合同总金额的1% 向采购人支付违约金；若违约金不足以弥补采购人招标、重新采购、临床诊疗延误等全部损失的，中标人应另行赔偿差额部分。</w:t>
      </w:r>
    </w:p>
    <w:p w14:paraId="00D186C9">
      <w:pPr>
        <w:pStyle w:val="4"/>
        <w:ind w:firstLine="482"/>
        <w:jc w:val="left"/>
      </w:pPr>
      <w:r>
        <w:rPr>
          <w:rFonts w:ascii="仿宋_GB2312" w:hAnsi="仿宋_GB2312" w:eastAsia="仿宋_GB2312" w:cs="仿宋_GB2312"/>
          <w:b/>
          <w:sz w:val="24"/>
        </w:rPr>
        <w:t>9.2 合同生效后，中标人单方面要求解除合同、终止服务、拒不履行合同义务的，视为严重违约，采购人有权单方终止合同，没收履约保证金，中标人另需按合同总金额的5% 支付违约金，并赔偿采购人因此遭受的直接与间接经济损失（含第三方维修、设备停机、临床停诊、考核处罚等损失）。</w:t>
      </w:r>
    </w:p>
    <w:p w14:paraId="7E21BC64">
      <w:pPr>
        <w:pStyle w:val="4"/>
        <w:ind w:firstLine="482"/>
        <w:jc w:val="left"/>
      </w:pPr>
      <w:r>
        <w:rPr>
          <w:rFonts w:ascii="仿宋_GB2312" w:hAnsi="仿宋_GB2312" w:eastAsia="仿宋_GB2312" w:cs="仿宋_GB2312"/>
          <w:b/>
          <w:sz w:val="24"/>
        </w:rPr>
        <w:t>9.3 本项目为医疗设备整体维保服务，严禁中标人将合同全部或主体、核心服务转包、违法分包（含变相分包、委托无资质第三方承接核心维保工作）。一经查实，采购人有权立即单方终止合同，没收履约保证金，中标人须按合同总金额的3%支付违约金，并承担由此造成的一切损失与法律责任。</w:t>
      </w:r>
    </w:p>
    <w:p w14:paraId="3536DC8A">
      <w:pPr>
        <w:pStyle w:val="4"/>
        <w:ind w:firstLine="482"/>
        <w:jc w:val="left"/>
      </w:pPr>
      <w:r>
        <w:rPr>
          <w:rFonts w:ascii="仿宋_GB2312" w:hAnsi="仿宋_GB2312" w:eastAsia="仿宋_GB2312" w:cs="仿宋_GB2312"/>
          <w:b/>
          <w:sz w:val="24"/>
        </w:rPr>
        <w:t>注：招标文件明确允许委托有资质第三方开展的计量检定、质控检测、放射诊疗建设项目职业病危害放射防护预评价、控制效果评价、环境影响评价及竣工环境保护验收等非核心服务除外。</w:t>
      </w:r>
    </w:p>
    <w:p w14:paraId="073FA17C">
      <w:pPr>
        <w:pStyle w:val="4"/>
        <w:ind w:firstLine="482"/>
        <w:jc w:val="left"/>
      </w:pPr>
      <w:r>
        <w:rPr>
          <w:rFonts w:ascii="仿宋_GB2312" w:hAnsi="仿宋_GB2312" w:eastAsia="仿宋_GB2312" w:cs="仿宋_GB2312"/>
          <w:b/>
          <w:sz w:val="24"/>
        </w:rPr>
        <w:t>9.4 中标人在合同签订后一个月内，未提供中标人与相关设备原厂或者原厂授权服务机构签订的整体全保维保协议予采购人备案的，视为虚假响应，采购人有权没收履约保证金，并上报上级采购监管部门予以行政处罚。</w:t>
      </w:r>
    </w:p>
    <w:p w14:paraId="2189CB1D">
      <w:pPr>
        <w:pStyle w:val="4"/>
        <w:ind w:firstLine="482"/>
        <w:jc w:val="left"/>
      </w:pPr>
      <w:r>
        <w:rPr>
          <w:rFonts w:ascii="仿宋_GB2312" w:hAnsi="仿宋_GB2312" w:eastAsia="仿宋_GB2312" w:cs="仿宋_GB2312"/>
          <w:b/>
          <w:sz w:val="24"/>
        </w:rPr>
        <w:t>9.5 中标人提供的服务、人员、备件、备用机、系统、仓库等实际履约情况，与投标文件、招标文件及合同约定严重不符，或存在虚假响应、虚假材料的，采购人有权：</w:t>
      </w:r>
    </w:p>
    <w:p w14:paraId="5C5E44F8">
      <w:pPr>
        <w:pStyle w:val="4"/>
        <w:ind w:firstLine="482"/>
        <w:jc w:val="left"/>
      </w:pPr>
      <w:r>
        <w:rPr>
          <w:rFonts w:ascii="仿宋_GB2312" w:hAnsi="仿宋_GB2312" w:eastAsia="仿宋_GB2312" w:cs="仿宋_GB2312"/>
          <w:b/>
          <w:sz w:val="24"/>
        </w:rPr>
        <w:t>9.5.1 拒收服务、限期整改；</w:t>
      </w:r>
    </w:p>
    <w:p w14:paraId="00F6C2A0">
      <w:pPr>
        <w:pStyle w:val="4"/>
        <w:ind w:firstLine="482"/>
        <w:jc w:val="left"/>
      </w:pPr>
      <w:r>
        <w:rPr>
          <w:rFonts w:ascii="仿宋_GB2312" w:hAnsi="仿宋_GB2312" w:eastAsia="仿宋_GB2312" w:cs="仿宋_GB2312"/>
          <w:b/>
          <w:sz w:val="24"/>
        </w:rPr>
        <w:t>9.5.2 按单次5000—20000元扣罚违约金；</w:t>
      </w:r>
    </w:p>
    <w:p w14:paraId="6541E011">
      <w:pPr>
        <w:pStyle w:val="4"/>
        <w:ind w:firstLine="482"/>
        <w:jc w:val="left"/>
      </w:pPr>
      <w:r>
        <w:rPr>
          <w:rFonts w:ascii="仿宋_GB2312" w:hAnsi="仿宋_GB2312" w:eastAsia="仿宋_GB2312" w:cs="仿宋_GB2312"/>
          <w:b/>
          <w:sz w:val="24"/>
        </w:rPr>
        <w:t>9.5.3 整改不到位或累计出现2次及以上的，单方终止合同、没收履约保证金，并追究相应法律责任；</w:t>
      </w:r>
    </w:p>
    <w:p w14:paraId="58734B82">
      <w:pPr>
        <w:pStyle w:val="4"/>
        <w:ind w:firstLine="482"/>
        <w:jc w:val="left"/>
      </w:pPr>
      <w:r>
        <w:rPr>
          <w:rFonts w:ascii="仿宋_GB2312" w:hAnsi="仿宋_GB2312" w:eastAsia="仿宋_GB2312" w:cs="仿宋_GB2312"/>
          <w:b/>
          <w:sz w:val="24"/>
        </w:rPr>
        <w:t>9.5.4 由此造成的设备故障、临床风险、损失赔偿等全部责任由中标人承担。</w:t>
      </w:r>
    </w:p>
    <w:p w14:paraId="2628C0DC">
      <w:pPr>
        <w:pStyle w:val="4"/>
        <w:ind w:firstLine="482"/>
        <w:jc w:val="left"/>
      </w:pPr>
      <w:r>
        <w:rPr>
          <w:rFonts w:ascii="仿宋_GB2312" w:hAnsi="仿宋_GB2312" w:eastAsia="仿宋_GB2312" w:cs="仿宋_GB2312"/>
          <w:b/>
          <w:sz w:val="24"/>
        </w:rPr>
        <w:t>9.6 中标人提供的维修配件、耗材、备件非原厂全新正品、来源不合法、无合法溯源、无医疗器械注册证/备案凭证、不符合原厂质量标准，或核心配件（球管、探测器、探头、磁体、冷头等）以次充好、翻新替代的，采购人有权要求无条件返工更换，中标人须按该配件价值的2倍支付违约金，并承担监管处罚、临床风险、设备损坏等全部损失；情节严重的，采购人有权单方终止合同、没收履约保证金。</w:t>
      </w:r>
    </w:p>
    <w:p w14:paraId="543A8B38">
      <w:pPr>
        <w:pStyle w:val="4"/>
        <w:ind w:firstLine="482"/>
        <w:jc w:val="left"/>
      </w:pPr>
      <w:r>
        <w:rPr>
          <w:rFonts w:ascii="仿宋_GB2312" w:hAnsi="仿宋_GB2312" w:eastAsia="仿宋_GB2312" w:cs="仿宋_GB2312"/>
          <w:b/>
          <w:sz w:val="24"/>
        </w:rPr>
        <w:t>9.7 因中标人技术能力不足、响应不及时、备件不到位、人员不到岗、服务不规范等原因，导致设备长时间停机、临床工作受影响、医疗安全隐患或不良事件的，中标人承担全部赔偿责任，采购人有权视情节扣款、终止合同、没收履约保证金。</w:t>
      </w:r>
    </w:p>
    <w:p w14:paraId="1A207833">
      <w:pPr>
        <w:pStyle w:val="4"/>
        <w:ind w:firstLine="482"/>
        <w:jc w:val="left"/>
      </w:pPr>
      <w:r>
        <w:rPr>
          <w:rFonts w:ascii="仿宋_GB2312" w:hAnsi="仿宋_GB2312" w:eastAsia="仿宋_GB2312" w:cs="仿宋_GB2312"/>
          <w:b/>
          <w:sz w:val="24"/>
        </w:rPr>
        <w:t>9.8 因中标人违约导致采购人被第三方索赔（知识产权、侵权、产品责任等），全部法律责任与经济赔偿由中标人承担；造成采购人名誉、经济损失的，中标人应足额赔偿。</w:t>
      </w:r>
    </w:p>
    <w:p w14:paraId="30289DF2">
      <w:pPr>
        <w:pStyle w:val="4"/>
        <w:ind w:firstLine="482"/>
        <w:jc w:val="left"/>
      </w:pPr>
      <w:r>
        <w:rPr>
          <w:rFonts w:ascii="仿宋_GB2312" w:hAnsi="仿宋_GB2312" w:eastAsia="仿宋_GB2312" w:cs="仿宋_GB2312"/>
          <w:b/>
          <w:sz w:val="24"/>
        </w:rPr>
        <w:t>9.9 采购人依据本条款及合同约定扣罚违约金、赔偿金的，可直接从履约保证金、当季/当期服务费中抵扣；不足部分，采购人有权继续向中标人追偿。</w:t>
      </w:r>
    </w:p>
    <w:p w14:paraId="6399E5C3">
      <w:pPr>
        <w:pStyle w:val="4"/>
        <w:ind w:firstLine="482"/>
        <w:jc w:val="left"/>
      </w:pPr>
      <w:r>
        <w:rPr>
          <w:rFonts w:ascii="仿宋_GB2312" w:hAnsi="仿宋_GB2312" w:eastAsia="仿宋_GB2312" w:cs="仿宋_GB2312"/>
          <w:b/>
          <w:sz w:val="24"/>
        </w:rPr>
        <w:t>9.10 本条款所指损失包括但不限于：招标损失、重新采购费用、第三方紧急维修费用、设备停机损失、临床诊疗损失、罚款、诉讼费、律师费、鉴定费、差旅费及其他可预见与不可预见的合理损失。</w:t>
      </w:r>
    </w:p>
    <w:p w14:paraId="12899B16">
      <w:pPr>
        <w:pStyle w:val="4"/>
        <w:ind w:firstLine="482"/>
        <w:jc w:val="left"/>
      </w:pPr>
      <w:r>
        <w:rPr>
          <w:rFonts w:ascii="仿宋_GB2312" w:hAnsi="仿宋_GB2312" w:eastAsia="仿宋_GB2312" w:cs="仿宋_GB2312"/>
          <w:b/>
          <w:sz w:val="24"/>
        </w:rPr>
        <w:t>10、考核条款</w:t>
      </w:r>
    </w:p>
    <w:p w14:paraId="7E80B7E8">
      <w:pPr>
        <w:pStyle w:val="4"/>
        <w:ind w:firstLine="480"/>
        <w:jc w:val="left"/>
      </w:pPr>
      <w:r>
        <w:rPr>
          <w:rFonts w:ascii="仿宋_GB2312" w:hAnsi="仿宋_GB2312" w:eastAsia="仿宋_GB2312" w:cs="仿宋_GB2312"/>
          <w:sz w:val="24"/>
        </w:rPr>
        <w:t>10.1</w:t>
      </w:r>
      <w:r>
        <w:rPr>
          <w:rFonts w:ascii="仿宋_GB2312" w:hAnsi="仿宋_GB2312" w:eastAsia="仿宋_GB2312" w:cs="仿宋_GB2312"/>
        </w:rPr>
        <w:t xml:space="preserve"> </w:t>
      </w:r>
      <w:r>
        <w:rPr>
          <w:rFonts w:ascii="仿宋_GB2312" w:hAnsi="仿宋_GB2312" w:eastAsia="仿宋_GB2312" w:cs="仿宋_GB2312"/>
          <w:sz w:val="24"/>
        </w:rPr>
        <w:t>总则：服务质量总体上应符合国家、省、市等各级相关部门管理要求和相关行业标准要求，符合医院有关部门和科室的医疗时间要求和医疗质量要求。不能按照招标文件及合同条款按质按量完成工作，采购人有权按实际情况进行处罚并扣除相应的维修服务费。</w:t>
      </w:r>
    </w:p>
    <w:p w14:paraId="320BDEAE">
      <w:pPr>
        <w:pStyle w:val="4"/>
        <w:ind w:firstLine="480"/>
        <w:jc w:val="left"/>
      </w:pPr>
      <w:r>
        <w:rPr>
          <w:rFonts w:ascii="仿宋_GB2312" w:hAnsi="仿宋_GB2312" w:eastAsia="仿宋_GB2312" w:cs="仿宋_GB2312"/>
          <w:sz w:val="24"/>
        </w:rPr>
        <w:t>10.2</w:t>
      </w:r>
      <w:r>
        <w:rPr>
          <w:rFonts w:ascii="仿宋_GB2312" w:hAnsi="仿宋_GB2312" w:eastAsia="仿宋_GB2312" w:cs="仿宋_GB2312"/>
        </w:rPr>
        <w:t xml:space="preserve"> </w:t>
      </w:r>
      <w:r>
        <w:rPr>
          <w:rFonts w:ascii="仿宋_GB2312" w:hAnsi="仿宋_GB2312" w:eastAsia="仿宋_GB2312" w:cs="仿宋_GB2312"/>
          <w:sz w:val="24"/>
        </w:rPr>
        <w:t>服务考核得分：每季度由设备物资部牵头组织对中标人服务情况进行考核，由临床使用科室满意度（占80%）和设备管理部门考核（占20%）组成，满分100分（即考核总分100分=临床使用科室考核分100分</w:t>
      </w:r>
      <w:r>
        <w:rPr>
          <w:rFonts w:ascii="仿宋_GB2312" w:hAnsi="仿宋_GB2312" w:eastAsia="仿宋_GB2312" w:cs="仿宋_GB2312"/>
          <w:color w:val="0000FF"/>
          <w:sz w:val="24"/>
          <w:u w:val="single"/>
        </w:rPr>
        <w:t>×</w:t>
      </w:r>
      <w:r>
        <w:rPr>
          <w:rFonts w:ascii="仿宋_GB2312" w:hAnsi="仿宋_GB2312" w:eastAsia="仿宋_GB2312" w:cs="仿宋_GB2312"/>
          <w:sz w:val="24"/>
        </w:rPr>
        <w:t>80%+设备科考核分20分）。</w:t>
      </w:r>
    </w:p>
    <w:p w14:paraId="7D7FAC9F">
      <w:pPr>
        <w:pStyle w:val="4"/>
        <w:ind w:firstLine="480"/>
        <w:jc w:val="left"/>
      </w:pPr>
      <w:r>
        <w:rPr>
          <w:rFonts w:ascii="仿宋_GB2312" w:hAnsi="仿宋_GB2312" w:eastAsia="仿宋_GB2312" w:cs="仿宋_GB2312"/>
          <w:sz w:val="24"/>
        </w:rPr>
        <w:t>10.3</w:t>
      </w:r>
      <w:r>
        <w:rPr>
          <w:rFonts w:ascii="仿宋_GB2312" w:hAnsi="仿宋_GB2312" w:eastAsia="仿宋_GB2312" w:cs="仿宋_GB2312"/>
        </w:rPr>
        <w:t xml:space="preserve"> </w:t>
      </w:r>
      <w:r>
        <w:rPr>
          <w:rFonts w:ascii="仿宋_GB2312" w:hAnsi="仿宋_GB2312" w:eastAsia="仿宋_GB2312" w:cs="仿宋_GB2312"/>
          <w:sz w:val="24"/>
        </w:rPr>
        <w:t>临床使用科室考核分：每季度临床使用科室护士长或科室主任对中标人服务满意度进行考评（考核标准见表1），满分100分，评分标准具体见表1。</w:t>
      </w:r>
    </w:p>
    <w:p w14:paraId="1F2DB797">
      <w:pPr>
        <w:pStyle w:val="4"/>
        <w:ind w:firstLine="480"/>
        <w:jc w:val="left"/>
      </w:pPr>
      <w:r>
        <w:rPr>
          <w:rFonts w:ascii="仿宋_GB2312" w:hAnsi="仿宋_GB2312" w:eastAsia="仿宋_GB2312" w:cs="仿宋_GB2312"/>
          <w:sz w:val="24"/>
        </w:rPr>
        <w:t>10.4</w:t>
      </w:r>
      <w:r>
        <w:rPr>
          <w:rFonts w:ascii="仿宋_GB2312" w:hAnsi="仿宋_GB2312" w:eastAsia="仿宋_GB2312" w:cs="仿宋_GB2312"/>
        </w:rPr>
        <w:t xml:space="preserve"> </w:t>
      </w:r>
      <w:r>
        <w:rPr>
          <w:rFonts w:ascii="仿宋_GB2312" w:hAnsi="仿宋_GB2312" w:eastAsia="仿宋_GB2312" w:cs="仿宋_GB2312"/>
          <w:sz w:val="24"/>
        </w:rPr>
        <w:t>设备管理部门考核分：每季设备管理部门按照考核标准（考核标准见表2）对中标人服务情况进行检查并考核，满分20分。</w:t>
      </w:r>
    </w:p>
    <w:p w14:paraId="0D3F170F">
      <w:pPr>
        <w:pStyle w:val="4"/>
        <w:ind w:firstLine="480"/>
        <w:jc w:val="left"/>
      </w:pPr>
      <w:r>
        <w:rPr>
          <w:rFonts w:ascii="仿宋_GB2312" w:hAnsi="仿宋_GB2312" w:eastAsia="仿宋_GB2312" w:cs="仿宋_GB2312"/>
          <w:sz w:val="24"/>
        </w:rPr>
        <w:t>10.5</w:t>
      </w:r>
      <w:r>
        <w:rPr>
          <w:rFonts w:ascii="仿宋_GB2312" w:hAnsi="仿宋_GB2312" w:eastAsia="仿宋_GB2312" w:cs="仿宋_GB2312"/>
        </w:rPr>
        <w:t xml:space="preserve"> </w:t>
      </w:r>
      <w:r>
        <w:rPr>
          <w:rFonts w:ascii="仿宋_GB2312" w:hAnsi="仿宋_GB2312" w:eastAsia="仿宋_GB2312" w:cs="仿宋_GB2312"/>
          <w:sz w:val="24"/>
        </w:rPr>
        <w:t>考评标准设置：总分100分。每季度考核总分满意≥ 90分，70≤基本满意&lt;90分，&lt;70分以下为不满意。</w:t>
      </w:r>
    </w:p>
    <w:p w14:paraId="1766F639">
      <w:pPr>
        <w:pStyle w:val="4"/>
        <w:ind w:firstLine="480"/>
        <w:jc w:val="left"/>
      </w:pPr>
      <w:r>
        <w:rPr>
          <w:rFonts w:ascii="仿宋_GB2312" w:hAnsi="仿宋_GB2312" w:eastAsia="仿宋_GB2312" w:cs="仿宋_GB2312"/>
          <w:sz w:val="24"/>
        </w:rPr>
        <w:t>注：对考评不满意的，考评人或医院须注明不满意的事项原因。</w:t>
      </w:r>
    </w:p>
    <w:p w14:paraId="4533070B">
      <w:pPr>
        <w:pStyle w:val="4"/>
        <w:ind w:firstLine="480"/>
        <w:jc w:val="left"/>
      </w:pPr>
      <w:r>
        <w:rPr>
          <w:rFonts w:ascii="仿宋_GB2312" w:hAnsi="仿宋_GB2312" w:eastAsia="仿宋_GB2312" w:cs="仿宋_GB2312"/>
          <w:sz w:val="24"/>
        </w:rPr>
        <w:t>表1 使用科室对医疗设备维修和保养服务的考核标准</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76"/>
        <w:gridCol w:w="2076"/>
        <w:gridCol w:w="2076"/>
        <w:gridCol w:w="2076"/>
      </w:tblGrid>
      <w:tr w14:paraId="4DFA3A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413F097">
            <w:pPr>
              <w:pStyle w:val="4"/>
              <w:jc w:val="left"/>
            </w:pPr>
            <w:r>
              <w:rPr>
                <w:rFonts w:ascii="仿宋_GB2312" w:hAnsi="仿宋_GB2312" w:eastAsia="仿宋_GB2312" w:cs="仿宋_GB2312"/>
                <w:sz w:val="24"/>
              </w:rPr>
              <w:t>评价分值项目</w:t>
            </w:r>
          </w:p>
        </w:tc>
        <w:tc>
          <w:tcPr>
            <w:tcW w:w="207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C2B2926">
            <w:pPr>
              <w:pStyle w:val="4"/>
              <w:jc w:val="left"/>
            </w:pPr>
            <w:r>
              <w:rPr>
                <w:rFonts w:ascii="仿宋_GB2312" w:hAnsi="仿宋_GB2312" w:eastAsia="仿宋_GB2312" w:cs="仿宋_GB2312"/>
                <w:sz w:val="24"/>
              </w:rPr>
              <w:t>满意：≥90%分值</w:t>
            </w:r>
          </w:p>
        </w:tc>
        <w:tc>
          <w:tcPr>
            <w:tcW w:w="207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9662C74">
            <w:pPr>
              <w:pStyle w:val="4"/>
              <w:jc w:val="left"/>
            </w:pPr>
            <w:r>
              <w:rPr>
                <w:rFonts w:ascii="仿宋_GB2312" w:hAnsi="仿宋_GB2312" w:eastAsia="仿宋_GB2312" w:cs="仿宋_GB2312"/>
                <w:sz w:val="24"/>
              </w:rPr>
              <w:t>70%≤基本满意&lt;90%分值</w:t>
            </w:r>
          </w:p>
        </w:tc>
        <w:tc>
          <w:tcPr>
            <w:tcW w:w="207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323E1B7">
            <w:pPr>
              <w:pStyle w:val="4"/>
              <w:jc w:val="left"/>
            </w:pPr>
            <w:r>
              <w:rPr>
                <w:rFonts w:ascii="仿宋_GB2312" w:hAnsi="仿宋_GB2312" w:eastAsia="仿宋_GB2312" w:cs="仿宋_GB2312"/>
                <w:sz w:val="24"/>
              </w:rPr>
              <w:t>不满意：&lt;70%分值</w:t>
            </w:r>
          </w:p>
        </w:tc>
      </w:tr>
      <w:tr w14:paraId="3B605A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1AA63B">
            <w:pPr>
              <w:pStyle w:val="4"/>
              <w:jc w:val="left"/>
            </w:pPr>
            <w:r>
              <w:rPr>
                <w:rFonts w:ascii="仿宋_GB2312" w:hAnsi="仿宋_GB2312" w:eastAsia="仿宋_GB2312" w:cs="仿宋_GB2312"/>
                <w:sz w:val="24"/>
              </w:rPr>
              <w:t>①服务态度（15分）</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12058D">
            <w:pPr>
              <w:pStyle w:val="4"/>
              <w:jc w:val="left"/>
            </w:pPr>
            <w:r>
              <w:rPr>
                <w:rFonts w:ascii="仿宋_GB2312" w:hAnsi="仿宋_GB2312" w:eastAsia="仿宋_GB2312" w:cs="仿宋_GB2312"/>
                <w:sz w:val="24"/>
              </w:rPr>
              <w:t>服务态度好，能够及时反馈维修进度情况。</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9429CC">
            <w:pPr>
              <w:pStyle w:val="4"/>
              <w:jc w:val="left"/>
            </w:pPr>
            <w:r>
              <w:rPr>
                <w:rFonts w:ascii="仿宋_GB2312" w:hAnsi="仿宋_GB2312" w:eastAsia="仿宋_GB2312" w:cs="仿宋_GB2312"/>
                <w:sz w:val="24"/>
              </w:rPr>
              <w:t>服务态度一般，没有及时反馈维修进度情况。</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47B625">
            <w:pPr>
              <w:pStyle w:val="4"/>
              <w:jc w:val="left"/>
            </w:pPr>
            <w:r>
              <w:rPr>
                <w:rFonts w:ascii="仿宋_GB2312" w:hAnsi="仿宋_GB2312" w:eastAsia="仿宋_GB2312" w:cs="仿宋_GB2312"/>
                <w:sz w:val="24"/>
              </w:rPr>
              <w:t>服务态度差，无反馈维修进度情况。</w:t>
            </w:r>
          </w:p>
        </w:tc>
      </w:tr>
      <w:tr w14:paraId="0C02E2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C07811">
            <w:pPr>
              <w:pStyle w:val="4"/>
              <w:jc w:val="left"/>
            </w:pPr>
            <w:r>
              <w:rPr>
                <w:rFonts w:ascii="仿宋_GB2312" w:hAnsi="仿宋_GB2312" w:eastAsia="仿宋_GB2312" w:cs="仿宋_GB2312"/>
                <w:sz w:val="24"/>
              </w:rPr>
              <w:t>②响应速度（15分）</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9D984D">
            <w:pPr>
              <w:pStyle w:val="4"/>
              <w:jc w:val="left"/>
            </w:pPr>
            <w:r>
              <w:rPr>
                <w:rFonts w:ascii="仿宋_GB2312" w:hAnsi="仿宋_GB2312" w:eastAsia="仿宋_GB2312" w:cs="仿宋_GB2312"/>
                <w:sz w:val="24"/>
              </w:rPr>
              <w:t>现场响应时间：＜0.5小时。</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5EA143">
            <w:pPr>
              <w:pStyle w:val="4"/>
              <w:jc w:val="left"/>
            </w:pPr>
            <w:r>
              <w:rPr>
                <w:rFonts w:ascii="仿宋_GB2312" w:hAnsi="仿宋_GB2312" w:eastAsia="仿宋_GB2312" w:cs="仿宋_GB2312"/>
                <w:sz w:val="24"/>
              </w:rPr>
              <w:t>现场响应时间：31—60分钟。</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7055F1">
            <w:pPr>
              <w:pStyle w:val="4"/>
              <w:jc w:val="left"/>
            </w:pPr>
            <w:r>
              <w:rPr>
                <w:rFonts w:ascii="仿宋_GB2312" w:hAnsi="仿宋_GB2312" w:eastAsia="仿宋_GB2312" w:cs="仿宋_GB2312"/>
                <w:sz w:val="24"/>
              </w:rPr>
              <w:t>现场响应时间：＞1小时。</w:t>
            </w:r>
          </w:p>
        </w:tc>
      </w:tr>
      <w:tr w14:paraId="7D9AA6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BE51F9">
            <w:pPr>
              <w:pStyle w:val="4"/>
              <w:jc w:val="left"/>
            </w:pPr>
            <w:r>
              <w:rPr>
                <w:rFonts w:ascii="仿宋_GB2312" w:hAnsi="仿宋_GB2312" w:eastAsia="仿宋_GB2312" w:cs="仿宋_GB2312"/>
                <w:sz w:val="24"/>
              </w:rPr>
              <w:t>③修复速度（15分）</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52D0AF">
            <w:pPr>
              <w:pStyle w:val="4"/>
              <w:jc w:val="left"/>
            </w:pPr>
            <w:r>
              <w:rPr>
                <w:rFonts w:ascii="仿宋_GB2312" w:hAnsi="仿宋_GB2312" w:eastAsia="仿宋_GB2312" w:cs="仿宋_GB2312"/>
                <w:sz w:val="24"/>
              </w:rPr>
              <w:t>小故障当天修复；无需更换配件的设备故障修复时间≤3天，需更换配件的设备故障修复时间≤7天。</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41D3D6">
            <w:pPr>
              <w:pStyle w:val="4"/>
              <w:jc w:val="left"/>
            </w:pPr>
            <w:r>
              <w:rPr>
                <w:rFonts w:ascii="仿宋_GB2312" w:hAnsi="仿宋_GB2312" w:eastAsia="仿宋_GB2312" w:cs="仿宋_GB2312"/>
                <w:sz w:val="24"/>
              </w:rPr>
              <w:t>小故障2天修复；无需更换配件的设备故障修复时间≤5天，需更换配件的设备故障修复时间≤14天。</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0161B2">
            <w:pPr>
              <w:pStyle w:val="4"/>
              <w:jc w:val="left"/>
            </w:pPr>
            <w:r>
              <w:rPr>
                <w:rFonts w:ascii="仿宋_GB2312" w:hAnsi="仿宋_GB2312" w:eastAsia="仿宋_GB2312" w:cs="仿宋_GB2312"/>
                <w:sz w:val="24"/>
              </w:rPr>
              <w:t>小故障3天修复；无需更换配件的设备故障修复时间≤8天，需更换配件的设备故障修复时间≤20天。</w:t>
            </w:r>
          </w:p>
        </w:tc>
      </w:tr>
      <w:tr w14:paraId="48520B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1D266E">
            <w:pPr>
              <w:pStyle w:val="4"/>
              <w:jc w:val="left"/>
            </w:pPr>
            <w:r>
              <w:rPr>
                <w:rFonts w:ascii="仿宋_GB2312" w:hAnsi="仿宋_GB2312" w:eastAsia="仿宋_GB2312" w:cs="仿宋_GB2312"/>
                <w:sz w:val="24"/>
              </w:rPr>
              <w:t>④配件更换情况（15分）</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BE2F59">
            <w:pPr>
              <w:pStyle w:val="4"/>
              <w:jc w:val="left"/>
            </w:pPr>
            <w:r>
              <w:rPr>
                <w:rFonts w:ascii="仿宋_GB2312" w:hAnsi="仿宋_GB2312" w:eastAsia="仿宋_GB2312" w:cs="仿宋_GB2312"/>
                <w:sz w:val="24"/>
              </w:rPr>
              <w:t>配件更换速度快，使用原厂全新配件。</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19ACA4">
            <w:pPr>
              <w:pStyle w:val="4"/>
              <w:jc w:val="left"/>
            </w:pPr>
            <w:r>
              <w:rPr>
                <w:rFonts w:ascii="仿宋_GB2312" w:hAnsi="仿宋_GB2312" w:eastAsia="仿宋_GB2312" w:cs="仿宋_GB2312"/>
                <w:sz w:val="24"/>
              </w:rPr>
              <w:t>配件更换速度快，但是没有使用原厂全新配件或高质量配件。</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74B844">
            <w:pPr>
              <w:pStyle w:val="4"/>
              <w:jc w:val="left"/>
            </w:pPr>
            <w:r>
              <w:rPr>
                <w:rFonts w:ascii="仿宋_GB2312" w:hAnsi="仿宋_GB2312" w:eastAsia="仿宋_GB2312" w:cs="仿宋_GB2312"/>
                <w:sz w:val="24"/>
              </w:rPr>
              <w:t>配件更换速度慢，也没有使用原厂全新配件或合格配件。</w:t>
            </w:r>
          </w:p>
        </w:tc>
      </w:tr>
      <w:tr w14:paraId="1528DA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482E0B">
            <w:pPr>
              <w:pStyle w:val="4"/>
              <w:jc w:val="left"/>
            </w:pPr>
            <w:r>
              <w:rPr>
                <w:rFonts w:ascii="仿宋_GB2312" w:hAnsi="仿宋_GB2312" w:eastAsia="仿宋_GB2312" w:cs="仿宋_GB2312"/>
                <w:sz w:val="24"/>
              </w:rPr>
              <w:t>⑤维保质量（10分）</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7C1D20">
            <w:pPr>
              <w:pStyle w:val="4"/>
              <w:jc w:val="left"/>
            </w:pPr>
            <w:r>
              <w:rPr>
                <w:rFonts w:ascii="仿宋_GB2312" w:hAnsi="仿宋_GB2312" w:eastAsia="仿宋_GB2312" w:cs="仿宋_GB2312"/>
                <w:sz w:val="24"/>
              </w:rPr>
              <w:t>维修后设备性能完全恢复且稳定运行。</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FFEEB9">
            <w:pPr>
              <w:pStyle w:val="4"/>
              <w:jc w:val="left"/>
            </w:pPr>
            <w:r>
              <w:rPr>
                <w:rFonts w:ascii="仿宋_GB2312" w:hAnsi="仿宋_GB2312" w:eastAsia="仿宋_GB2312" w:cs="仿宋_GB2312"/>
                <w:sz w:val="24"/>
              </w:rPr>
              <w:t>维修后设备性能基本恢复但偶尔出现小问题。</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75A17E">
            <w:pPr>
              <w:pStyle w:val="4"/>
              <w:jc w:val="left"/>
            </w:pPr>
            <w:r>
              <w:rPr>
                <w:rFonts w:ascii="仿宋_GB2312" w:hAnsi="仿宋_GB2312" w:eastAsia="仿宋_GB2312" w:cs="仿宋_GB2312"/>
                <w:sz w:val="24"/>
              </w:rPr>
              <w:t>维修后设备性能未恢复至正常水平，经常出现重复故障。</w:t>
            </w:r>
          </w:p>
        </w:tc>
      </w:tr>
      <w:tr w14:paraId="433E63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566695">
            <w:pPr>
              <w:pStyle w:val="4"/>
              <w:jc w:val="left"/>
            </w:pPr>
            <w:r>
              <w:rPr>
                <w:rFonts w:ascii="仿宋_GB2312" w:hAnsi="仿宋_GB2312" w:eastAsia="仿宋_GB2312" w:cs="仿宋_GB2312"/>
                <w:sz w:val="24"/>
              </w:rPr>
              <w:t>⑥巡检及保养执行情况（15分）</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F2864E">
            <w:pPr>
              <w:pStyle w:val="4"/>
              <w:jc w:val="left"/>
            </w:pPr>
            <w:r>
              <w:rPr>
                <w:rFonts w:ascii="仿宋_GB2312" w:hAnsi="仿宋_GB2312" w:eastAsia="仿宋_GB2312" w:cs="仿宋_GB2312"/>
                <w:sz w:val="24"/>
              </w:rPr>
              <w:t>有建立并告知科室巡检及保养台账，有定期对科室设备进行巡检，有按产品使用说明书要求对科室设备进行保养并有做好巡检及保养记录。</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997F58">
            <w:pPr>
              <w:pStyle w:val="4"/>
              <w:jc w:val="left"/>
            </w:pPr>
            <w:r>
              <w:rPr>
                <w:rFonts w:ascii="仿宋_GB2312" w:hAnsi="仿宋_GB2312" w:eastAsia="仿宋_GB2312" w:cs="仿宋_GB2312"/>
                <w:sz w:val="24"/>
              </w:rPr>
              <w:t>有建立并告知科室巡检及保养台账，有定期对科室设备进行巡检，但巡检不到位或无巡检记录；</w:t>
            </w:r>
          </w:p>
          <w:p w14:paraId="123839CB">
            <w:pPr>
              <w:pStyle w:val="4"/>
              <w:jc w:val="left"/>
            </w:pPr>
            <w:r>
              <w:rPr>
                <w:rFonts w:ascii="仿宋_GB2312" w:hAnsi="仿宋_GB2312" w:eastAsia="仿宋_GB2312" w:cs="仿宋_GB2312"/>
                <w:sz w:val="24"/>
              </w:rPr>
              <w:t>有按产品使用说明书要求对科室设备进行保养但保养周期不固定。</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CF5465">
            <w:pPr>
              <w:pStyle w:val="4"/>
              <w:jc w:val="left"/>
            </w:pPr>
            <w:r>
              <w:rPr>
                <w:rFonts w:ascii="仿宋_GB2312" w:hAnsi="仿宋_GB2312" w:eastAsia="仿宋_GB2312" w:cs="仿宋_GB2312"/>
                <w:sz w:val="24"/>
              </w:rPr>
              <w:t>没有建立并告知科室巡检及保养台账，没有定期对科室设备进行巡检，也基本没有对科室设备进行保养。</w:t>
            </w:r>
          </w:p>
        </w:tc>
      </w:tr>
      <w:tr w14:paraId="50ADFC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762A08">
            <w:pPr>
              <w:pStyle w:val="4"/>
              <w:jc w:val="left"/>
            </w:pPr>
            <w:r>
              <w:rPr>
                <w:rFonts w:ascii="仿宋_GB2312" w:hAnsi="仿宋_GB2312" w:eastAsia="仿宋_GB2312" w:cs="仿宋_GB2312"/>
                <w:sz w:val="24"/>
              </w:rPr>
              <w:t>⑦设备计量质控执行情况（15分）</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104789">
            <w:pPr>
              <w:pStyle w:val="4"/>
              <w:jc w:val="left"/>
            </w:pPr>
            <w:r>
              <w:rPr>
                <w:rFonts w:ascii="仿宋_GB2312" w:hAnsi="仿宋_GB2312" w:eastAsia="仿宋_GB2312" w:cs="仿宋_GB2312"/>
                <w:sz w:val="24"/>
              </w:rPr>
              <w:t>有建立并告知科室计量质控台账（一式两份，使用科室留存一份），并有按计划进行计量质控。</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2752FA">
            <w:pPr>
              <w:pStyle w:val="4"/>
              <w:jc w:val="left"/>
            </w:pPr>
            <w:r>
              <w:rPr>
                <w:rFonts w:ascii="仿宋_GB2312" w:hAnsi="仿宋_GB2312" w:eastAsia="仿宋_GB2312" w:cs="仿宋_GB2312"/>
                <w:sz w:val="24"/>
              </w:rPr>
              <w:t>有建立并告知科室计量质控台账，但没有按计划进行计量质控，滞后时间不超过一个月。</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68237F">
            <w:pPr>
              <w:pStyle w:val="4"/>
              <w:jc w:val="left"/>
            </w:pPr>
            <w:r>
              <w:rPr>
                <w:rFonts w:ascii="仿宋_GB2312" w:hAnsi="仿宋_GB2312" w:eastAsia="仿宋_GB2312" w:cs="仿宋_GB2312"/>
                <w:sz w:val="24"/>
              </w:rPr>
              <w:t>无计量质控台账或有建立并告知科室计量质控台账，但没有按计划进行计量质控，滞后时间超过一个月及以上。</w:t>
            </w:r>
          </w:p>
        </w:tc>
      </w:tr>
    </w:tbl>
    <w:p w14:paraId="6B6BD01F">
      <w:pPr>
        <w:pStyle w:val="4"/>
        <w:ind w:firstLine="480"/>
        <w:jc w:val="left"/>
      </w:pPr>
      <w:r>
        <w:rPr>
          <w:rFonts w:ascii="仿宋_GB2312" w:hAnsi="仿宋_GB2312" w:eastAsia="仿宋_GB2312" w:cs="仿宋_GB2312"/>
          <w:sz w:val="24"/>
        </w:rPr>
        <w:t>说明：发现一例不符合扣3分。以上七项总分为设备使用科室对中标人当季的服务考评分数，当季临床使用科室考核分根据科室设备的急、贵、重权重算总分。其中影像科、超声科、麻醉科、手术室、内镜中心、</w:t>
      </w:r>
      <w:r>
        <w:rPr>
          <w:rFonts w:hint="eastAsia" w:ascii="仿宋_GB2312" w:hAnsi="仿宋_GB2312" w:eastAsia="仿宋_GB2312" w:cs="仿宋_GB2312"/>
          <w:sz w:val="24"/>
          <w:lang w:val="en-US" w:eastAsia="zh-CN"/>
        </w:rPr>
        <w:t>ICU</w:t>
      </w:r>
      <w:r>
        <w:rPr>
          <w:rFonts w:ascii="仿宋_GB2312" w:hAnsi="仿宋_GB2312" w:eastAsia="仿宋_GB2312" w:cs="仿宋_GB2312"/>
          <w:sz w:val="24"/>
        </w:rPr>
        <w:t>、急诊科、血透室的分数权重为70%，其他临床医技科室的分数权重为30%。科室清单以采购人确认为准。</w:t>
      </w:r>
    </w:p>
    <w:p w14:paraId="6499214A">
      <w:pPr>
        <w:pStyle w:val="4"/>
        <w:ind w:firstLine="480"/>
        <w:jc w:val="left"/>
      </w:pPr>
      <w:r>
        <w:rPr>
          <w:rFonts w:ascii="仿宋_GB2312" w:hAnsi="仿宋_GB2312" w:eastAsia="仿宋_GB2312" w:cs="仿宋_GB2312"/>
          <w:sz w:val="24"/>
        </w:rPr>
        <w:t>例如：当季度手术室服务态度评分14分，响应速度评分14分，修复速度评分14分，配件更换情况评分14分，维保质量评分9分，巡检及保养执行情况评分14分，设备计量质控执行情况评分15分，则手术室当季度满意度为14+14+14+14+9+14+15=94分</w:t>
      </w:r>
    </w:p>
    <w:p w14:paraId="0D37D063">
      <w:pPr>
        <w:pStyle w:val="4"/>
        <w:ind w:firstLine="480"/>
        <w:jc w:val="left"/>
      </w:pPr>
      <w:r>
        <w:rPr>
          <w:rFonts w:ascii="仿宋_GB2312" w:hAnsi="仿宋_GB2312" w:eastAsia="仿宋_GB2312" w:cs="仿宋_GB2312"/>
          <w:sz w:val="24"/>
        </w:rPr>
        <w:t>当季度高压氧满意度为93分，则当季度临床使用科室考核分为94×70%+93×30%=93.7分</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60"/>
        <w:gridCol w:w="1204"/>
        <w:gridCol w:w="3351"/>
        <w:gridCol w:w="1875"/>
        <w:gridCol w:w="470"/>
        <w:gridCol w:w="470"/>
        <w:gridCol w:w="470"/>
      </w:tblGrid>
      <w:tr w14:paraId="52E626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42DD06">
            <w:pPr>
              <w:pStyle w:val="4"/>
              <w:jc w:val="center"/>
            </w:pPr>
            <w:r>
              <w:rPr>
                <w:rFonts w:ascii="仿宋_GB2312" w:hAnsi="仿宋_GB2312" w:eastAsia="仿宋_GB2312" w:cs="仿宋_GB2312"/>
                <w:b/>
                <w:sz w:val="24"/>
              </w:rPr>
              <w:t>序号</w:t>
            </w:r>
          </w:p>
        </w:tc>
        <w:tc>
          <w:tcPr>
            <w:tcW w:w="120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C4FD7C">
            <w:pPr>
              <w:pStyle w:val="4"/>
              <w:jc w:val="center"/>
            </w:pPr>
            <w:r>
              <w:rPr>
                <w:rFonts w:ascii="仿宋_GB2312" w:hAnsi="仿宋_GB2312" w:eastAsia="仿宋_GB2312" w:cs="仿宋_GB2312"/>
                <w:b/>
                <w:sz w:val="24"/>
              </w:rPr>
              <w:t>项目名称</w:t>
            </w:r>
          </w:p>
        </w:tc>
        <w:tc>
          <w:tcPr>
            <w:tcW w:w="335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3FB31D5">
            <w:pPr>
              <w:pStyle w:val="4"/>
              <w:jc w:val="center"/>
            </w:pPr>
            <w:r>
              <w:rPr>
                <w:rFonts w:ascii="仿宋_GB2312" w:hAnsi="仿宋_GB2312" w:eastAsia="仿宋_GB2312" w:cs="仿宋_GB2312"/>
                <w:b/>
                <w:sz w:val="24"/>
              </w:rPr>
              <w:t>内容</w:t>
            </w:r>
          </w:p>
        </w:tc>
        <w:tc>
          <w:tcPr>
            <w:tcW w:w="187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0ABBA01">
            <w:pPr>
              <w:pStyle w:val="4"/>
              <w:jc w:val="center"/>
            </w:pPr>
            <w:r>
              <w:rPr>
                <w:rFonts w:ascii="仿宋_GB2312" w:hAnsi="仿宋_GB2312" w:eastAsia="仿宋_GB2312" w:cs="仿宋_GB2312"/>
                <w:b/>
                <w:sz w:val="24"/>
              </w:rPr>
              <w:t>评分标准</w:t>
            </w:r>
          </w:p>
        </w:tc>
        <w:tc>
          <w:tcPr>
            <w:tcW w:w="47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EB4F44B">
            <w:pPr>
              <w:pStyle w:val="4"/>
              <w:jc w:val="center"/>
            </w:pPr>
            <w:r>
              <w:rPr>
                <w:rFonts w:ascii="仿宋_GB2312" w:hAnsi="仿宋_GB2312" w:eastAsia="仿宋_GB2312" w:cs="仿宋_GB2312"/>
                <w:b/>
                <w:sz w:val="24"/>
              </w:rPr>
              <w:t>分值</w:t>
            </w:r>
          </w:p>
        </w:tc>
        <w:tc>
          <w:tcPr>
            <w:tcW w:w="47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0930DE9">
            <w:pPr>
              <w:pStyle w:val="4"/>
              <w:jc w:val="center"/>
            </w:pPr>
            <w:r>
              <w:rPr>
                <w:rFonts w:ascii="仿宋_GB2312" w:hAnsi="仿宋_GB2312" w:eastAsia="仿宋_GB2312" w:cs="仿宋_GB2312"/>
                <w:b/>
                <w:sz w:val="24"/>
              </w:rPr>
              <w:t>扣分</w:t>
            </w:r>
          </w:p>
        </w:tc>
        <w:tc>
          <w:tcPr>
            <w:tcW w:w="47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3F642C">
            <w:pPr>
              <w:pStyle w:val="4"/>
              <w:jc w:val="center"/>
            </w:pPr>
            <w:r>
              <w:rPr>
                <w:rFonts w:ascii="仿宋_GB2312" w:hAnsi="仿宋_GB2312" w:eastAsia="仿宋_GB2312" w:cs="仿宋_GB2312"/>
                <w:b/>
                <w:sz w:val="24"/>
              </w:rPr>
              <w:t>得分</w:t>
            </w:r>
          </w:p>
        </w:tc>
      </w:tr>
      <w:tr w14:paraId="3AE2B6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E06924">
            <w:pPr>
              <w:pStyle w:val="4"/>
              <w:jc w:val="center"/>
            </w:pPr>
            <w:r>
              <w:rPr>
                <w:rFonts w:ascii="仿宋_GB2312" w:hAnsi="仿宋_GB2312" w:eastAsia="仿宋_GB2312" w:cs="仿宋_GB2312"/>
                <w:sz w:val="24"/>
              </w:rPr>
              <w:t>1</w:t>
            </w:r>
          </w:p>
        </w:tc>
        <w:tc>
          <w:tcPr>
            <w:tcW w:w="120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B00E28">
            <w:pPr>
              <w:pStyle w:val="4"/>
              <w:jc w:val="center"/>
            </w:pPr>
            <w:r>
              <w:rPr>
                <w:rFonts w:ascii="仿宋_GB2312" w:hAnsi="仿宋_GB2312" w:eastAsia="仿宋_GB2312" w:cs="仿宋_GB2312"/>
                <w:sz w:val="24"/>
              </w:rPr>
              <w:t>工程师人员配置（共4分）</w:t>
            </w:r>
          </w:p>
        </w:tc>
        <w:tc>
          <w:tcPr>
            <w:tcW w:w="33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E1AE1A">
            <w:pPr>
              <w:pStyle w:val="4"/>
              <w:jc w:val="both"/>
            </w:pPr>
            <w:r>
              <w:rPr>
                <w:rFonts w:ascii="仿宋_GB2312" w:hAnsi="仿宋_GB2312" w:eastAsia="仿宋_GB2312" w:cs="仿宋_GB2312"/>
                <w:sz w:val="24"/>
              </w:rPr>
              <w:t>现场服务工程师数量、职称及工作年限均符合标书要求</w:t>
            </w:r>
          </w:p>
        </w:tc>
        <w:tc>
          <w:tcPr>
            <w:tcW w:w="18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1E64A0">
            <w:pPr>
              <w:pStyle w:val="4"/>
              <w:jc w:val="both"/>
            </w:pPr>
            <w:r>
              <w:rPr>
                <w:rFonts w:ascii="仿宋_GB2312" w:hAnsi="仿宋_GB2312" w:eastAsia="仿宋_GB2312" w:cs="仿宋_GB2312"/>
                <w:sz w:val="24"/>
              </w:rPr>
              <w:t>任意一点不符合，扣1分</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4628B5">
            <w:pPr>
              <w:pStyle w:val="4"/>
              <w:jc w:val="center"/>
            </w:pPr>
            <w:r>
              <w:rPr>
                <w:rFonts w:ascii="仿宋_GB2312" w:hAnsi="仿宋_GB2312" w:eastAsia="仿宋_GB2312" w:cs="仿宋_GB2312"/>
                <w:sz w:val="24"/>
              </w:rPr>
              <w:t>2</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410C08">
            <w:pPr>
              <w:pStyle w:val="4"/>
              <w:jc w:val="center"/>
            </w:pP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838F9E"/>
        </w:tc>
      </w:tr>
      <w:tr w14:paraId="455DB3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133D7EF2"/>
        </w:tc>
        <w:tc>
          <w:tcPr>
            <w:tcW w:w="1204" w:type="dxa"/>
            <w:vMerge w:val="continue"/>
            <w:tcBorders>
              <w:top w:val="nil"/>
              <w:left w:val="single" w:color="000000" w:sz="4" w:space="0"/>
              <w:bottom w:val="single" w:color="000000" w:sz="4" w:space="0"/>
              <w:right w:val="single" w:color="000000" w:sz="4" w:space="0"/>
            </w:tcBorders>
          </w:tcPr>
          <w:p w14:paraId="0065E925"/>
        </w:tc>
        <w:tc>
          <w:tcPr>
            <w:tcW w:w="33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0A19E7">
            <w:pPr>
              <w:pStyle w:val="4"/>
              <w:jc w:val="both"/>
            </w:pPr>
            <w:r>
              <w:rPr>
                <w:rFonts w:ascii="仿宋_GB2312" w:hAnsi="仿宋_GB2312" w:eastAsia="仿宋_GB2312" w:cs="仿宋_GB2312"/>
                <w:sz w:val="24"/>
              </w:rPr>
              <w:t>现场服务工程师进行固定的分组和分科室责任管理，其中至少2名负责日常计量器具管理工作；至少1名有资质的血透机维修工程师负责血透室现场维修保养；至少2名有资质的急救设备维修工程师负责手术室现场维修保养；至少2名维修工程师负责大型设备维修保养</w:t>
            </w:r>
          </w:p>
        </w:tc>
        <w:tc>
          <w:tcPr>
            <w:tcW w:w="18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F6E2EA">
            <w:pPr>
              <w:pStyle w:val="4"/>
              <w:jc w:val="both"/>
            </w:pPr>
            <w:r>
              <w:rPr>
                <w:rFonts w:ascii="仿宋_GB2312" w:hAnsi="仿宋_GB2312" w:eastAsia="仿宋_GB2312" w:cs="仿宋_GB2312"/>
                <w:sz w:val="24"/>
              </w:rPr>
              <w:t>任意一点不符合，扣1分</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F23334">
            <w:pPr>
              <w:pStyle w:val="4"/>
              <w:jc w:val="center"/>
            </w:pPr>
            <w:r>
              <w:rPr>
                <w:rFonts w:ascii="仿宋_GB2312" w:hAnsi="仿宋_GB2312" w:eastAsia="仿宋_GB2312" w:cs="仿宋_GB2312"/>
                <w:sz w:val="24"/>
              </w:rPr>
              <w:t>2</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522E05">
            <w:pPr>
              <w:pStyle w:val="4"/>
              <w:jc w:val="center"/>
            </w:pP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1F7AFE"/>
        </w:tc>
      </w:tr>
      <w:tr w14:paraId="6D9286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4213CD">
            <w:pPr>
              <w:pStyle w:val="4"/>
              <w:jc w:val="center"/>
            </w:pPr>
            <w:r>
              <w:rPr>
                <w:rFonts w:ascii="仿宋_GB2312" w:hAnsi="仿宋_GB2312" w:eastAsia="仿宋_GB2312" w:cs="仿宋_GB2312"/>
                <w:sz w:val="24"/>
              </w:rPr>
              <w:t>2</w:t>
            </w:r>
          </w:p>
        </w:tc>
        <w:tc>
          <w:tcPr>
            <w:tcW w:w="120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4044BE">
            <w:pPr>
              <w:pStyle w:val="4"/>
              <w:jc w:val="center"/>
            </w:pPr>
            <w:r>
              <w:rPr>
                <w:rFonts w:ascii="仿宋_GB2312" w:hAnsi="仿宋_GB2312" w:eastAsia="仿宋_GB2312" w:cs="仿宋_GB2312"/>
                <w:sz w:val="24"/>
              </w:rPr>
              <w:t>特种装备管理（共2分）</w:t>
            </w:r>
          </w:p>
        </w:tc>
        <w:tc>
          <w:tcPr>
            <w:tcW w:w="33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F4969C">
            <w:pPr>
              <w:pStyle w:val="4"/>
              <w:jc w:val="both"/>
            </w:pPr>
            <w:r>
              <w:rPr>
                <w:rFonts w:ascii="仿宋_GB2312" w:hAnsi="仿宋_GB2312" w:eastAsia="仿宋_GB2312" w:cs="仿宋_GB2312"/>
                <w:sz w:val="24"/>
              </w:rPr>
              <w:t>管理特种设备的工程师有相关资质证书；协助新增压力容器按规范进行使用登记报备；协助压力容器按规范流程进行报废。</w:t>
            </w:r>
          </w:p>
        </w:tc>
        <w:tc>
          <w:tcPr>
            <w:tcW w:w="18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AD41AA">
            <w:pPr>
              <w:pStyle w:val="4"/>
              <w:jc w:val="both"/>
            </w:pPr>
            <w:r>
              <w:rPr>
                <w:rFonts w:ascii="仿宋_GB2312" w:hAnsi="仿宋_GB2312" w:eastAsia="仿宋_GB2312" w:cs="仿宋_GB2312"/>
                <w:sz w:val="24"/>
              </w:rPr>
              <w:t>不符合，每次扣1分</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31CB16">
            <w:pPr>
              <w:pStyle w:val="4"/>
              <w:jc w:val="center"/>
            </w:pPr>
            <w:r>
              <w:rPr>
                <w:rFonts w:ascii="仿宋_GB2312" w:hAnsi="仿宋_GB2312" w:eastAsia="仿宋_GB2312" w:cs="仿宋_GB2312"/>
                <w:sz w:val="24"/>
              </w:rPr>
              <w:t>1</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FA23BD">
            <w:pPr>
              <w:pStyle w:val="4"/>
              <w:jc w:val="center"/>
            </w:pP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CC08AC"/>
        </w:tc>
      </w:tr>
      <w:tr w14:paraId="35FF4E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vMerge w:val="continue"/>
            <w:tcBorders>
              <w:top w:val="nil"/>
              <w:left w:val="single" w:color="000000" w:sz="4" w:space="0"/>
              <w:bottom w:val="single" w:color="000000" w:sz="4" w:space="0"/>
              <w:right w:val="single" w:color="000000" w:sz="4" w:space="0"/>
            </w:tcBorders>
          </w:tcPr>
          <w:p w14:paraId="7F52EA0E"/>
        </w:tc>
        <w:tc>
          <w:tcPr>
            <w:tcW w:w="1204" w:type="dxa"/>
            <w:vMerge w:val="continue"/>
            <w:tcBorders>
              <w:top w:val="nil"/>
              <w:left w:val="single" w:color="000000" w:sz="4" w:space="0"/>
              <w:bottom w:val="single" w:color="000000" w:sz="4" w:space="0"/>
              <w:right w:val="single" w:color="000000" w:sz="4" w:space="0"/>
            </w:tcBorders>
          </w:tcPr>
          <w:p w14:paraId="78B0A2F7"/>
        </w:tc>
        <w:tc>
          <w:tcPr>
            <w:tcW w:w="33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155073">
            <w:pPr>
              <w:pStyle w:val="4"/>
              <w:jc w:val="both"/>
            </w:pPr>
            <w:r>
              <w:rPr>
                <w:rFonts w:ascii="仿宋_GB2312" w:hAnsi="仿宋_GB2312" w:eastAsia="仿宋_GB2312" w:cs="仿宋_GB2312"/>
                <w:sz w:val="24"/>
              </w:rPr>
              <w:t>压力容器及安全附件（压力表、安全阀等）定期报检或送检+</w:t>
            </w:r>
          </w:p>
        </w:tc>
        <w:tc>
          <w:tcPr>
            <w:tcW w:w="18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A1D8A3">
            <w:pPr>
              <w:pStyle w:val="4"/>
              <w:jc w:val="both"/>
            </w:pPr>
            <w:r>
              <w:rPr>
                <w:rFonts w:ascii="仿宋_GB2312" w:hAnsi="仿宋_GB2312" w:eastAsia="仿宋_GB2312" w:cs="仿宋_GB2312"/>
                <w:sz w:val="24"/>
              </w:rPr>
              <w:t>不符合，每台扣0.5分</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6C3CA4">
            <w:pPr>
              <w:pStyle w:val="4"/>
              <w:jc w:val="center"/>
            </w:pPr>
            <w:r>
              <w:rPr>
                <w:rFonts w:ascii="仿宋_GB2312" w:hAnsi="仿宋_GB2312" w:eastAsia="仿宋_GB2312" w:cs="仿宋_GB2312"/>
                <w:sz w:val="24"/>
              </w:rPr>
              <w:t>1</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C0B225">
            <w:pPr>
              <w:pStyle w:val="4"/>
              <w:jc w:val="center"/>
            </w:pP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7F52B4"/>
        </w:tc>
      </w:tr>
      <w:tr w14:paraId="6ED095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D29D74">
            <w:pPr>
              <w:pStyle w:val="4"/>
              <w:jc w:val="center"/>
            </w:pPr>
            <w:r>
              <w:rPr>
                <w:rFonts w:ascii="仿宋_GB2312" w:hAnsi="仿宋_GB2312" w:eastAsia="仿宋_GB2312" w:cs="仿宋_GB2312"/>
                <w:sz w:val="24"/>
              </w:rPr>
              <w:t>3</w:t>
            </w:r>
          </w:p>
        </w:tc>
        <w:tc>
          <w:tcPr>
            <w:tcW w:w="12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28CF0F">
            <w:pPr>
              <w:pStyle w:val="4"/>
              <w:jc w:val="center"/>
            </w:pPr>
            <w:r>
              <w:rPr>
                <w:rFonts w:ascii="仿宋_GB2312" w:hAnsi="仿宋_GB2312" w:eastAsia="仿宋_GB2312" w:cs="仿宋_GB2312"/>
                <w:sz w:val="24"/>
              </w:rPr>
              <w:t>大型设备检测（共2分）</w:t>
            </w:r>
          </w:p>
        </w:tc>
        <w:tc>
          <w:tcPr>
            <w:tcW w:w="33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E65988">
            <w:pPr>
              <w:pStyle w:val="4"/>
              <w:jc w:val="both"/>
            </w:pPr>
            <w:r>
              <w:rPr>
                <w:rFonts w:ascii="仿宋_GB2312" w:hAnsi="仿宋_GB2312" w:eastAsia="仿宋_GB2312" w:cs="仿宋_GB2312"/>
                <w:sz w:val="24"/>
              </w:rPr>
              <w:t>根据放射诊疗规定需对大型设备进行状态检测、场所检测及稳定性检测。</w:t>
            </w:r>
          </w:p>
        </w:tc>
        <w:tc>
          <w:tcPr>
            <w:tcW w:w="18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B227CD">
            <w:pPr>
              <w:pStyle w:val="4"/>
              <w:jc w:val="both"/>
            </w:pPr>
            <w:r>
              <w:rPr>
                <w:rFonts w:ascii="仿宋_GB2312" w:hAnsi="仿宋_GB2312" w:eastAsia="仿宋_GB2312" w:cs="仿宋_GB2312"/>
                <w:sz w:val="24"/>
              </w:rPr>
              <w:t>未检测或检测报告过期，每台扣1分</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81E43F">
            <w:pPr>
              <w:pStyle w:val="4"/>
              <w:jc w:val="center"/>
            </w:pPr>
            <w:r>
              <w:rPr>
                <w:rFonts w:ascii="仿宋_GB2312" w:hAnsi="仿宋_GB2312" w:eastAsia="仿宋_GB2312" w:cs="仿宋_GB2312"/>
                <w:sz w:val="24"/>
              </w:rPr>
              <w:t>2</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4415E7">
            <w:pPr>
              <w:pStyle w:val="4"/>
              <w:jc w:val="center"/>
            </w:pP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248499"/>
        </w:tc>
      </w:tr>
      <w:tr w14:paraId="410840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8A8890">
            <w:pPr>
              <w:pStyle w:val="4"/>
              <w:jc w:val="center"/>
            </w:pPr>
            <w:r>
              <w:rPr>
                <w:rFonts w:ascii="仿宋_GB2312" w:hAnsi="仿宋_GB2312" w:eastAsia="仿宋_GB2312" w:cs="仿宋_GB2312"/>
                <w:sz w:val="24"/>
              </w:rPr>
              <w:t>4</w:t>
            </w:r>
          </w:p>
        </w:tc>
        <w:tc>
          <w:tcPr>
            <w:tcW w:w="12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E6074C">
            <w:pPr>
              <w:pStyle w:val="4"/>
              <w:jc w:val="center"/>
            </w:pPr>
            <w:r>
              <w:rPr>
                <w:rFonts w:ascii="仿宋_GB2312" w:hAnsi="仿宋_GB2312" w:eastAsia="仿宋_GB2312" w:cs="仿宋_GB2312"/>
                <w:sz w:val="24"/>
              </w:rPr>
              <w:t>备用机理（共2分）</w:t>
            </w:r>
          </w:p>
        </w:tc>
        <w:tc>
          <w:tcPr>
            <w:tcW w:w="33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CFFEDD">
            <w:pPr>
              <w:pStyle w:val="4"/>
              <w:jc w:val="both"/>
            </w:pPr>
            <w:r>
              <w:rPr>
                <w:rFonts w:ascii="仿宋_GB2312" w:hAnsi="仿宋_GB2312" w:eastAsia="仿宋_GB2312" w:cs="仿宋_GB2312"/>
                <w:sz w:val="24"/>
              </w:rPr>
              <w:t>有按合同规定提供备用机。</w:t>
            </w:r>
          </w:p>
        </w:tc>
        <w:tc>
          <w:tcPr>
            <w:tcW w:w="18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4B5B68">
            <w:pPr>
              <w:pStyle w:val="4"/>
              <w:jc w:val="both"/>
            </w:pPr>
            <w:r>
              <w:rPr>
                <w:rFonts w:ascii="仿宋_GB2312" w:hAnsi="仿宋_GB2312" w:eastAsia="仿宋_GB2312" w:cs="仿宋_GB2312"/>
                <w:sz w:val="24"/>
              </w:rPr>
              <w:t>未按合同要求提供备用机，每发现缺一台扣1分</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C66FB7">
            <w:pPr>
              <w:pStyle w:val="4"/>
              <w:jc w:val="center"/>
            </w:pPr>
            <w:r>
              <w:rPr>
                <w:rFonts w:ascii="仿宋_GB2312" w:hAnsi="仿宋_GB2312" w:eastAsia="仿宋_GB2312" w:cs="仿宋_GB2312"/>
                <w:sz w:val="24"/>
              </w:rPr>
              <w:t>2</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8FADBD">
            <w:pPr>
              <w:pStyle w:val="4"/>
              <w:jc w:val="center"/>
            </w:pP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4186B7"/>
        </w:tc>
      </w:tr>
      <w:tr w14:paraId="4CDFFF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3F1D83">
            <w:pPr>
              <w:pStyle w:val="4"/>
              <w:jc w:val="center"/>
            </w:pPr>
            <w:r>
              <w:rPr>
                <w:rFonts w:ascii="仿宋_GB2312" w:hAnsi="仿宋_GB2312" w:eastAsia="仿宋_GB2312" w:cs="仿宋_GB2312"/>
                <w:sz w:val="24"/>
              </w:rPr>
              <w:t>5</w:t>
            </w:r>
          </w:p>
        </w:tc>
        <w:tc>
          <w:tcPr>
            <w:tcW w:w="12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7E8286">
            <w:pPr>
              <w:pStyle w:val="4"/>
              <w:jc w:val="center"/>
            </w:pPr>
            <w:r>
              <w:rPr>
                <w:rFonts w:ascii="仿宋_GB2312" w:hAnsi="仿宋_GB2312" w:eastAsia="仿宋_GB2312" w:cs="仿宋_GB2312"/>
                <w:sz w:val="24"/>
              </w:rPr>
              <w:t>设备培训考核（共2分）</w:t>
            </w:r>
          </w:p>
        </w:tc>
        <w:tc>
          <w:tcPr>
            <w:tcW w:w="33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868C3E">
            <w:pPr>
              <w:pStyle w:val="4"/>
              <w:jc w:val="both"/>
            </w:pPr>
            <w:r>
              <w:rPr>
                <w:rFonts w:ascii="仿宋_GB2312" w:hAnsi="仿宋_GB2312" w:eastAsia="仿宋_GB2312" w:cs="仿宋_GB2312"/>
                <w:sz w:val="24"/>
              </w:rPr>
              <w:t>制定年度培训计划并按计划对临床进行培训考核</w:t>
            </w:r>
          </w:p>
        </w:tc>
        <w:tc>
          <w:tcPr>
            <w:tcW w:w="18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D332A3">
            <w:pPr>
              <w:pStyle w:val="4"/>
              <w:jc w:val="both"/>
            </w:pPr>
            <w:r>
              <w:rPr>
                <w:rFonts w:ascii="仿宋_GB2312" w:hAnsi="仿宋_GB2312" w:eastAsia="仿宋_GB2312" w:cs="仿宋_GB2312"/>
                <w:sz w:val="24"/>
              </w:rPr>
              <w:t>未制订计划或未进行培训考核，每发现一次扣1分。</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53310F">
            <w:pPr>
              <w:pStyle w:val="4"/>
              <w:jc w:val="center"/>
            </w:pPr>
            <w:r>
              <w:rPr>
                <w:rFonts w:ascii="仿宋_GB2312" w:hAnsi="仿宋_GB2312" w:eastAsia="仿宋_GB2312" w:cs="仿宋_GB2312"/>
                <w:sz w:val="24"/>
              </w:rPr>
              <w:t>2</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04C8B9">
            <w:pPr>
              <w:pStyle w:val="4"/>
              <w:jc w:val="center"/>
            </w:pP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67561B"/>
        </w:tc>
      </w:tr>
      <w:tr w14:paraId="7BA612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3FE1C0">
            <w:pPr>
              <w:pStyle w:val="4"/>
              <w:jc w:val="center"/>
            </w:pPr>
            <w:r>
              <w:rPr>
                <w:rFonts w:ascii="仿宋_GB2312" w:hAnsi="仿宋_GB2312" w:eastAsia="仿宋_GB2312" w:cs="仿宋_GB2312"/>
                <w:sz w:val="24"/>
              </w:rPr>
              <w:t>6</w:t>
            </w:r>
          </w:p>
        </w:tc>
        <w:tc>
          <w:tcPr>
            <w:tcW w:w="12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35110C">
            <w:pPr>
              <w:pStyle w:val="4"/>
              <w:jc w:val="center"/>
            </w:pPr>
            <w:r>
              <w:rPr>
                <w:rFonts w:ascii="仿宋_GB2312" w:hAnsi="仿宋_GB2312" w:eastAsia="仿宋_GB2312" w:cs="仿宋_GB2312"/>
                <w:sz w:val="24"/>
              </w:rPr>
              <w:t>文本档案管理（共6分）</w:t>
            </w:r>
          </w:p>
        </w:tc>
        <w:tc>
          <w:tcPr>
            <w:tcW w:w="33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D06508">
            <w:pPr>
              <w:pStyle w:val="4"/>
              <w:jc w:val="both"/>
            </w:pPr>
            <w:r>
              <w:rPr>
                <w:rFonts w:ascii="仿宋_GB2312" w:hAnsi="仿宋_GB2312" w:eastAsia="仿宋_GB2312" w:cs="仿宋_GB2312"/>
                <w:sz w:val="24"/>
              </w:rPr>
              <w:t>每季度应向医院设备管理部门提交设备运行状况汇报（含各科室设备运行状态、预防性维保情况、质控情况、维修情况等）；每年度末向医院设备管理部门提供临床安全分析质量及医院所有设备维保服务总结报告。</w:t>
            </w:r>
          </w:p>
        </w:tc>
        <w:tc>
          <w:tcPr>
            <w:tcW w:w="18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7A6822">
            <w:pPr>
              <w:pStyle w:val="4"/>
              <w:jc w:val="both"/>
            </w:pPr>
            <w:r>
              <w:rPr>
                <w:rFonts w:ascii="仿宋_GB2312" w:hAnsi="仿宋_GB2312" w:eastAsia="仿宋_GB2312" w:cs="仿宋_GB2312"/>
                <w:sz w:val="24"/>
              </w:rPr>
              <w:t>未及时编制及提交巡检保养、质控、计量等报告、报告内容不完整、内容与实际不符合，发现一项扣1分，扣完为止。</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6053C5">
            <w:pPr>
              <w:pStyle w:val="4"/>
              <w:jc w:val="center"/>
            </w:pPr>
            <w:r>
              <w:rPr>
                <w:rFonts w:ascii="仿宋_GB2312" w:hAnsi="仿宋_GB2312" w:eastAsia="仿宋_GB2312" w:cs="仿宋_GB2312"/>
                <w:sz w:val="24"/>
              </w:rPr>
              <w:t>6</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14320B">
            <w:pPr>
              <w:pStyle w:val="4"/>
              <w:jc w:val="center"/>
            </w:pP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AEEB72"/>
        </w:tc>
      </w:tr>
      <w:tr w14:paraId="5CA511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434A07">
            <w:pPr>
              <w:pStyle w:val="4"/>
              <w:jc w:val="center"/>
            </w:pPr>
            <w:r>
              <w:rPr>
                <w:rFonts w:ascii="仿宋_GB2312" w:hAnsi="仿宋_GB2312" w:eastAsia="仿宋_GB2312" w:cs="仿宋_GB2312"/>
                <w:sz w:val="24"/>
              </w:rPr>
              <w:t>7</w:t>
            </w:r>
          </w:p>
        </w:tc>
        <w:tc>
          <w:tcPr>
            <w:tcW w:w="12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A2011D">
            <w:pPr>
              <w:pStyle w:val="4"/>
              <w:jc w:val="center"/>
            </w:pPr>
            <w:r>
              <w:rPr>
                <w:rFonts w:ascii="仿宋_GB2312" w:hAnsi="仿宋_GB2312" w:eastAsia="仿宋_GB2312" w:cs="仿宋_GB2312"/>
                <w:sz w:val="24"/>
              </w:rPr>
              <w:t>协助院方工作（共2分）</w:t>
            </w:r>
          </w:p>
        </w:tc>
        <w:tc>
          <w:tcPr>
            <w:tcW w:w="33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B6D57C">
            <w:pPr>
              <w:pStyle w:val="4"/>
              <w:jc w:val="both"/>
            </w:pPr>
            <w:r>
              <w:rPr>
                <w:rFonts w:ascii="仿宋_GB2312" w:hAnsi="仿宋_GB2312" w:eastAsia="仿宋_GB2312" w:cs="仿宋_GB2312"/>
                <w:sz w:val="24"/>
              </w:rPr>
              <w:t>配合上级部门检查提供相应资料、设备管理部门分配的其他任务。</w:t>
            </w:r>
          </w:p>
        </w:tc>
        <w:tc>
          <w:tcPr>
            <w:tcW w:w="18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8504D7">
            <w:pPr>
              <w:pStyle w:val="4"/>
              <w:jc w:val="both"/>
            </w:pPr>
            <w:r>
              <w:rPr>
                <w:rFonts w:ascii="仿宋_GB2312" w:hAnsi="仿宋_GB2312" w:eastAsia="仿宋_GB2312" w:cs="仿宋_GB2312"/>
                <w:sz w:val="24"/>
              </w:rPr>
              <w:t>未完成，每次扣1分</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D6B5FB">
            <w:pPr>
              <w:pStyle w:val="4"/>
              <w:jc w:val="center"/>
            </w:pPr>
            <w:r>
              <w:rPr>
                <w:rFonts w:ascii="仿宋_GB2312" w:hAnsi="仿宋_GB2312" w:eastAsia="仿宋_GB2312" w:cs="仿宋_GB2312"/>
                <w:sz w:val="24"/>
              </w:rPr>
              <w:t>2</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19CA41">
            <w:pPr>
              <w:pStyle w:val="4"/>
              <w:jc w:val="center"/>
            </w:pP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7948D2"/>
        </w:tc>
      </w:tr>
      <w:tr w14:paraId="3270AF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90" w:type="dxa"/>
            <w:gridSpan w:val="4"/>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814E60">
            <w:pPr>
              <w:pStyle w:val="4"/>
              <w:jc w:val="center"/>
            </w:pPr>
            <w:r>
              <w:rPr>
                <w:rFonts w:ascii="仿宋_GB2312" w:hAnsi="仿宋_GB2312" w:eastAsia="仿宋_GB2312" w:cs="仿宋_GB2312"/>
                <w:sz w:val="24"/>
              </w:rPr>
              <w:t>总分</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92193C">
            <w:pPr>
              <w:pStyle w:val="4"/>
              <w:jc w:val="center"/>
            </w:pPr>
            <w:r>
              <w:rPr>
                <w:rFonts w:ascii="仿宋_GB2312" w:hAnsi="仿宋_GB2312" w:eastAsia="仿宋_GB2312" w:cs="仿宋_GB2312"/>
                <w:sz w:val="24"/>
              </w:rPr>
              <w:t>20</w:t>
            </w: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CD1BCE">
            <w:pPr>
              <w:pStyle w:val="4"/>
              <w:jc w:val="center"/>
            </w:pPr>
          </w:p>
        </w:tc>
        <w:tc>
          <w:tcPr>
            <w:tcW w:w="4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CD9C77"/>
        </w:tc>
      </w:tr>
    </w:tbl>
    <w:p w14:paraId="567DDF0C">
      <w:pPr>
        <w:pStyle w:val="4"/>
        <w:jc w:val="center"/>
      </w:pPr>
      <w:r>
        <w:rPr>
          <w:rFonts w:ascii="仿宋_GB2312" w:hAnsi="仿宋_GB2312" w:eastAsia="仿宋_GB2312" w:cs="仿宋_GB2312"/>
          <w:b/>
          <w:sz w:val="24"/>
        </w:rPr>
        <w:t>表2. 设备管理部门对医疗设备维修和保养服务的考核标准</w:t>
      </w:r>
    </w:p>
    <w:p w14:paraId="4A6F74EA">
      <w:pPr>
        <w:pStyle w:val="4"/>
        <w:ind w:firstLine="480"/>
        <w:jc w:val="left"/>
      </w:pPr>
      <w:r>
        <w:rPr>
          <w:rFonts w:ascii="仿宋_GB2312" w:hAnsi="仿宋_GB2312" w:eastAsia="仿宋_GB2312" w:cs="仿宋_GB2312"/>
          <w:sz w:val="24"/>
        </w:rPr>
        <w:t>10.6</w:t>
      </w:r>
      <w:r>
        <w:rPr>
          <w:rFonts w:ascii="仿宋_GB2312" w:hAnsi="仿宋_GB2312" w:eastAsia="仿宋_GB2312" w:cs="仿宋_GB2312"/>
        </w:rPr>
        <w:t xml:space="preserve"> </w:t>
      </w:r>
      <w:r>
        <w:rPr>
          <w:rFonts w:ascii="仿宋_GB2312" w:hAnsi="仿宋_GB2312" w:eastAsia="仿宋_GB2312" w:cs="仿宋_GB2312"/>
          <w:sz w:val="24"/>
        </w:rPr>
        <w:t>处罚标准约定：</w:t>
      </w:r>
    </w:p>
    <w:p w14:paraId="5E660F51">
      <w:pPr>
        <w:pStyle w:val="4"/>
        <w:ind w:firstLine="480"/>
        <w:jc w:val="left"/>
      </w:pPr>
      <w:r>
        <w:rPr>
          <w:rFonts w:ascii="仿宋_GB2312" w:hAnsi="仿宋_GB2312" w:eastAsia="仿宋_GB2312" w:cs="仿宋_GB2312"/>
          <w:sz w:val="24"/>
        </w:rPr>
        <w:t>10.6.1</w:t>
      </w:r>
      <w:r>
        <w:rPr>
          <w:rFonts w:ascii="仿宋_GB2312" w:hAnsi="仿宋_GB2312" w:eastAsia="仿宋_GB2312" w:cs="仿宋_GB2312"/>
        </w:rPr>
        <w:t xml:space="preserve"> </w:t>
      </w:r>
      <w:r>
        <w:rPr>
          <w:rFonts w:ascii="仿宋_GB2312" w:hAnsi="仿宋_GB2312" w:eastAsia="仿宋_GB2312" w:cs="仿宋_GB2312"/>
          <w:sz w:val="24"/>
        </w:rPr>
        <w:t>采购人根据下表考核等级扣除相应维修服务费：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76"/>
        <w:gridCol w:w="2076"/>
        <w:gridCol w:w="2076"/>
        <w:gridCol w:w="2076"/>
      </w:tblGrid>
      <w:tr w14:paraId="23D3D0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8CC93B0">
            <w:pPr>
              <w:pStyle w:val="4"/>
              <w:jc w:val="center"/>
            </w:pPr>
            <w:r>
              <w:rPr>
                <w:rFonts w:ascii="仿宋_GB2312" w:hAnsi="仿宋_GB2312" w:eastAsia="仿宋_GB2312" w:cs="仿宋_GB2312"/>
                <w:sz w:val="24"/>
              </w:rPr>
              <w:t>考核等级</w:t>
            </w:r>
          </w:p>
        </w:tc>
        <w:tc>
          <w:tcPr>
            <w:tcW w:w="20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3DEC09">
            <w:pPr>
              <w:pStyle w:val="4"/>
              <w:jc w:val="center"/>
            </w:pPr>
            <w:r>
              <w:rPr>
                <w:rFonts w:ascii="仿宋_GB2312" w:hAnsi="仿宋_GB2312" w:eastAsia="仿宋_GB2312" w:cs="仿宋_GB2312"/>
                <w:sz w:val="24"/>
              </w:rPr>
              <w:t>考核分值</w:t>
            </w:r>
          </w:p>
        </w:tc>
        <w:tc>
          <w:tcPr>
            <w:tcW w:w="20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401CB93">
            <w:pPr>
              <w:pStyle w:val="4"/>
              <w:jc w:val="center"/>
            </w:pPr>
            <w:r>
              <w:rPr>
                <w:rFonts w:ascii="仿宋_GB2312" w:hAnsi="仿宋_GB2312" w:eastAsia="仿宋_GB2312" w:cs="仿宋_GB2312"/>
                <w:sz w:val="24"/>
              </w:rPr>
              <w:t>扣罚</w:t>
            </w:r>
          </w:p>
        </w:tc>
        <w:tc>
          <w:tcPr>
            <w:tcW w:w="20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E5B25BC">
            <w:pPr>
              <w:pStyle w:val="4"/>
              <w:jc w:val="center"/>
            </w:pPr>
            <w:r>
              <w:rPr>
                <w:rFonts w:ascii="仿宋_GB2312" w:hAnsi="仿宋_GB2312" w:eastAsia="仿宋_GB2312" w:cs="仿宋_GB2312"/>
                <w:sz w:val="24"/>
              </w:rPr>
              <w:t>备注</w:t>
            </w:r>
          </w:p>
        </w:tc>
      </w:tr>
      <w:tr w14:paraId="32F439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1773FC">
            <w:pPr>
              <w:pStyle w:val="4"/>
              <w:jc w:val="center"/>
            </w:pPr>
            <w:r>
              <w:rPr>
                <w:rFonts w:ascii="仿宋_GB2312" w:hAnsi="仿宋_GB2312" w:eastAsia="仿宋_GB2312" w:cs="仿宋_GB2312"/>
                <w:sz w:val="24"/>
              </w:rPr>
              <w:t>A</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6CC93D">
            <w:pPr>
              <w:pStyle w:val="4"/>
              <w:jc w:val="center"/>
            </w:pPr>
            <w:r>
              <w:rPr>
                <w:rFonts w:ascii="仿宋_GB2312" w:hAnsi="仿宋_GB2312" w:eastAsia="仿宋_GB2312" w:cs="仿宋_GB2312"/>
                <w:sz w:val="24"/>
              </w:rPr>
              <w:t>≥ 90分</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E951FB">
            <w:pPr>
              <w:pStyle w:val="4"/>
              <w:jc w:val="center"/>
            </w:pPr>
            <w:r>
              <w:rPr>
                <w:rFonts w:ascii="仿宋_GB2312" w:hAnsi="仿宋_GB2312" w:eastAsia="仿宋_GB2312" w:cs="仿宋_GB2312"/>
                <w:sz w:val="24"/>
              </w:rPr>
              <w:t>0</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0F6102">
            <w:pPr>
              <w:pStyle w:val="4"/>
              <w:jc w:val="both"/>
            </w:pPr>
          </w:p>
        </w:tc>
      </w:tr>
      <w:tr w14:paraId="55B1DE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E99ADD">
            <w:pPr>
              <w:pStyle w:val="4"/>
              <w:jc w:val="center"/>
            </w:pPr>
            <w:r>
              <w:rPr>
                <w:rFonts w:ascii="仿宋_GB2312" w:hAnsi="仿宋_GB2312" w:eastAsia="仿宋_GB2312" w:cs="仿宋_GB2312"/>
                <w:sz w:val="24"/>
              </w:rPr>
              <w:t>B</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B4AD93">
            <w:pPr>
              <w:pStyle w:val="4"/>
              <w:jc w:val="center"/>
            </w:pPr>
            <w:r>
              <w:rPr>
                <w:rFonts w:ascii="仿宋_GB2312" w:hAnsi="仿宋_GB2312" w:eastAsia="仿宋_GB2312" w:cs="仿宋_GB2312"/>
                <w:sz w:val="24"/>
              </w:rPr>
              <w:t>80≤B&lt;90分</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C593A9">
            <w:pPr>
              <w:pStyle w:val="4"/>
              <w:jc w:val="center"/>
            </w:pPr>
            <w:r>
              <w:rPr>
                <w:rFonts w:ascii="仿宋_GB2312" w:hAnsi="仿宋_GB2312" w:eastAsia="仿宋_GB2312" w:cs="仿宋_GB2312"/>
                <w:sz w:val="24"/>
              </w:rPr>
              <w:t>医院提出满意度警告并当季度扣款10000元</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A8C8DA">
            <w:pPr>
              <w:pStyle w:val="4"/>
              <w:jc w:val="both"/>
            </w:pPr>
            <w:r>
              <w:rPr>
                <w:rFonts w:ascii="仿宋_GB2312" w:hAnsi="仿宋_GB2312" w:eastAsia="仿宋_GB2312" w:cs="仿宋_GB2312"/>
                <w:sz w:val="24"/>
              </w:rPr>
              <w:t>若次季度考核总分仍为B级，扣除当季度费用的5%。当季度费用为（年合同金额/4）。</w:t>
            </w:r>
          </w:p>
          <w:p w14:paraId="521A73D3">
            <w:pPr>
              <w:pStyle w:val="4"/>
              <w:jc w:val="both"/>
            </w:pPr>
          </w:p>
        </w:tc>
      </w:tr>
      <w:tr w14:paraId="527AB6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3A02A3">
            <w:pPr>
              <w:pStyle w:val="4"/>
              <w:jc w:val="center"/>
            </w:pPr>
            <w:r>
              <w:rPr>
                <w:rFonts w:ascii="仿宋_GB2312" w:hAnsi="仿宋_GB2312" w:eastAsia="仿宋_GB2312" w:cs="仿宋_GB2312"/>
                <w:sz w:val="24"/>
              </w:rPr>
              <w:t>C</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01E958">
            <w:pPr>
              <w:pStyle w:val="4"/>
              <w:jc w:val="center"/>
            </w:pPr>
            <w:r>
              <w:rPr>
                <w:rFonts w:ascii="仿宋_GB2312" w:hAnsi="仿宋_GB2312" w:eastAsia="仿宋_GB2312" w:cs="仿宋_GB2312"/>
                <w:sz w:val="24"/>
              </w:rPr>
              <w:t>70≤C&lt;80分</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AF0DCC">
            <w:pPr>
              <w:pStyle w:val="4"/>
              <w:jc w:val="center"/>
            </w:pPr>
            <w:r>
              <w:rPr>
                <w:rFonts w:ascii="仿宋_GB2312" w:hAnsi="仿宋_GB2312" w:eastAsia="仿宋_GB2312" w:cs="仿宋_GB2312"/>
                <w:sz w:val="24"/>
              </w:rPr>
              <w:t>扣除当季度费用的15%</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834550">
            <w:pPr>
              <w:pStyle w:val="4"/>
              <w:jc w:val="both"/>
            </w:pPr>
            <w:r>
              <w:rPr>
                <w:rFonts w:ascii="仿宋_GB2312" w:hAnsi="仿宋_GB2312" w:eastAsia="仿宋_GB2312" w:cs="仿宋_GB2312"/>
                <w:sz w:val="24"/>
              </w:rPr>
              <w:t>若次季度考核总分仍为C级，扣除当季度费用的20%。当季度费用为（年合同金额/4）。</w:t>
            </w:r>
          </w:p>
          <w:p w14:paraId="0384A1A3">
            <w:pPr>
              <w:pStyle w:val="4"/>
              <w:jc w:val="both"/>
            </w:pPr>
          </w:p>
        </w:tc>
      </w:tr>
      <w:tr w14:paraId="128A2E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85DA2E">
            <w:pPr>
              <w:pStyle w:val="4"/>
              <w:jc w:val="center"/>
            </w:pPr>
            <w:r>
              <w:rPr>
                <w:rFonts w:ascii="仿宋_GB2312" w:hAnsi="仿宋_GB2312" w:eastAsia="仿宋_GB2312" w:cs="仿宋_GB2312"/>
                <w:sz w:val="24"/>
              </w:rPr>
              <w:t>D</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4CBF5B">
            <w:pPr>
              <w:pStyle w:val="4"/>
              <w:jc w:val="center"/>
            </w:pPr>
            <w:r>
              <w:rPr>
                <w:rFonts w:ascii="仿宋_GB2312" w:hAnsi="仿宋_GB2312" w:eastAsia="仿宋_GB2312" w:cs="仿宋_GB2312"/>
                <w:sz w:val="24"/>
              </w:rPr>
              <w:t>&lt;70分</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795705">
            <w:pPr>
              <w:pStyle w:val="4"/>
              <w:jc w:val="center"/>
            </w:pPr>
            <w:r>
              <w:rPr>
                <w:rFonts w:ascii="仿宋_GB2312" w:hAnsi="仿宋_GB2312" w:eastAsia="仿宋_GB2312" w:cs="仿宋_GB2312"/>
                <w:sz w:val="24"/>
              </w:rPr>
              <w:t>扣除当季度费用的30%</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501A5A">
            <w:pPr>
              <w:pStyle w:val="4"/>
              <w:jc w:val="both"/>
            </w:pPr>
            <w:r>
              <w:rPr>
                <w:rFonts w:ascii="仿宋_GB2312" w:hAnsi="仿宋_GB2312" w:eastAsia="仿宋_GB2312" w:cs="仿宋_GB2312"/>
                <w:sz w:val="24"/>
              </w:rPr>
              <w:t>若次季度考核总分仍为D级，医院有权单方面终止合同并没收履约保证金且不支付当季度维保费用。当季度费用为（年合同金额）/4。</w:t>
            </w:r>
          </w:p>
          <w:p w14:paraId="0EF8FC2D">
            <w:pPr>
              <w:pStyle w:val="4"/>
              <w:jc w:val="both"/>
            </w:pPr>
          </w:p>
        </w:tc>
      </w:tr>
      <w:tr w14:paraId="267640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F993CB">
            <w:pPr>
              <w:pStyle w:val="4"/>
              <w:jc w:val="center"/>
            </w:pPr>
            <w:r>
              <w:rPr>
                <w:rFonts w:ascii="仿宋_GB2312" w:hAnsi="仿宋_GB2312" w:eastAsia="仿宋_GB2312" w:cs="仿宋_GB2312"/>
                <w:sz w:val="24"/>
              </w:rPr>
              <w:t>E</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B2F91C">
            <w:pPr>
              <w:pStyle w:val="4"/>
              <w:jc w:val="center"/>
            </w:pPr>
            <w:r>
              <w:rPr>
                <w:rFonts w:ascii="仿宋_GB2312" w:hAnsi="仿宋_GB2312" w:eastAsia="仿宋_GB2312" w:cs="仿宋_GB2312"/>
                <w:sz w:val="24"/>
              </w:rPr>
              <w:t>服务期内大型设备平均开机天数较上年减少７天及以上的</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BE1F04">
            <w:pPr>
              <w:pStyle w:val="4"/>
              <w:jc w:val="center"/>
            </w:pPr>
            <w:r>
              <w:rPr>
                <w:rFonts w:ascii="仿宋_GB2312" w:hAnsi="仿宋_GB2312" w:eastAsia="仿宋_GB2312" w:cs="仿宋_GB2312"/>
                <w:sz w:val="24"/>
              </w:rPr>
              <w:t>扣除合同总金额的10%</w:t>
            </w:r>
          </w:p>
        </w:tc>
        <w:tc>
          <w:tcPr>
            <w:tcW w:w="20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10397A">
            <w:pPr>
              <w:pStyle w:val="4"/>
              <w:jc w:val="both"/>
            </w:pPr>
            <w:r>
              <w:rPr>
                <w:rFonts w:ascii="仿宋_GB2312" w:hAnsi="仿宋_GB2312" w:eastAsia="仿宋_GB2312" w:cs="仿宋_GB2312"/>
                <w:sz w:val="24"/>
              </w:rPr>
              <w:t>若服务期内大型设备平均开机天数较上年同期开机天数减少７天及以上的，医院有权单方面在核算考核后的最后一期款中额外再扣除总合同金额的10%，不足部分可直接从履约保证金中扣除。</w:t>
            </w:r>
          </w:p>
        </w:tc>
      </w:tr>
    </w:tbl>
    <w:p w14:paraId="48345E30">
      <w:pPr>
        <w:pStyle w:val="4"/>
        <w:ind w:firstLine="480"/>
        <w:jc w:val="left"/>
      </w:pPr>
      <w:r>
        <w:rPr>
          <w:rFonts w:ascii="仿宋_GB2312" w:hAnsi="仿宋_GB2312" w:eastAsia="仿宋_GB2312" w:cs="仿宋_GB2312"/>
          <w:sz w:val="24"/>
        </w:rPr>
        <w:t>10.6.2 当考核等级为A时，若存在“临床使用科室考核分”≤70分的科室，则当季度按1000元/科室进行扣款，且中标人应针对该科室维保工作作出书面改进计划，次季度若未整改扣款2000元/科室，再次不整改者双倍扣款，以此类推。</w:t>
      </w:r>
    </w:p>
    <w:p w14:paraId="40F5B57C">
      <w:pPr>
        <w:pStyle w:val="4"/>
        <w:ind w:firstLine="480"/>
        <w:jc w:val="left"/>
      </w:pPr>
      <w:r>
        <w:rPr>
          <w:rFonts w:ascii="仿宋_GB2312" w:hAnsi="仿宋_GB2312" w:eastAsia="仿宋_GB2312" w:cs="仿宋_GB2312"/>
          <w:sz w:val="24"/>
        </w:rPr>
        <w:t>10.6.3</w:t>
      </w:r>
      <w:r>
        <w:rPr>
          <w:rFonts w:ascii="仿宋_GB2312" w:hAnsi="仿宋_GB2312" w:eastAsia="仿宋_GB2312" w:cs="仿宋_GB2312"/>
        </w:rPr>
        <w:t xml:space="preserve"> </w:t>
      </w:r>
      <w:r>
        <w:rPr>
          <w:rFonts w:ascii="仿宋_GB2312" w:hAnsi="仿宋_GB2312" w:eastAsia="仿宋_GB2312" w:cs="仿宋_GB2312"/>
          <w:sz w:val="24"/>
        </w:rPr>
        <w:t>合同执行过程中（试用期除外），连续两个季度考核等级为D，医院有权单方面终止合同并没收履约保证金且不支付终止合同的当季维保费用。</w:t>
      </w:r>
    </w:p>
    <w:p w14:paraId="7795108E">
      <w:pPr>
        <w:pStyle w:val="4"/>
        <w:ind w:firstLine="480"/>
        <w:jc w:val="left"/>
      </w:pPr>
      <w:r>
        <w:rPr>
          <w:rFonts w:ascii="仿宋_GB2312" w:hAnsi="仿宋_GB2312" w:eastAsia="仿宋_GB2312" w:cs="仿宋_GB2312"/>
          <w:sz w:val="24"/>
        </w:rPr>
        <w:t>10.6.4</w:t>
      </w:r>
      <w:r>
        <w:rPr>
          <w:rFonts w:ascii="仿宋_GB2312" w:hAnsi="仿宋_GB2312" w:eastAsia="仿宋_GB2312" w:cs="仿宋_GB2312"/>
        </w:rPr>
        <w:t xml:space="preserve"> </w:t>
      </w:r>
      <w:r>
        <w:rPr>
          <w:rFonts w:ascii="仿宋_GB2312" w:hAnsi="仿宋_GB2312" w:eastAsia="仿宋_GB2312" w:cs="仿宋_GB2312"/>
          <w:sz w:val="24"/>
        </w:rPr>
        <w:t>其他方面的扣款核算</w:t>
      </w:r>
    </w:p>
    <w:p w14:paraId="350323AD">
      <w:pPr>
        <w:pStyle w:val="4"/>
        <w:ind w:firstLine="480"/>
        <w:jc w:val="left"/>
      </w:pPr>
      <w:r>
        <w:rPr>
          <w:rFonts w:ascii="仿宋_GB2312" w:hAnsi="仿宋_GB2312" w:eastAsia="仿宋_GB2312" w:cs="仿宋_GB2312"/>
          <w:sz w:val="24"/>
        </w:rPr>
        <w:t>①各科室护士长、负责人投诉经核实后扣款200元/次。</w:t>
      </w:r>
    </w:p>
    <w:p w14:paraId="6E9570DE">
      <w:pPr>
        <w:pStyle w:val="4"/>
        <w:ind w:firstLine="480"/>
        <w:jc w:val="left"/>
      </w:pPr>
      <w:r>
        <w:rPr>
          <w:rFonts w:ascii="仿宋_GB2312" w:hAnsi="仿宋_GB2312" w:eastAsia="仿宋_GB2312" w:cs="仿宋_GB2312"/>
          <w:sz w:val="24"/>
        </w:rPr>
        <w:t>②病人投诉至设备科、监察室、护理部或其他部门核实后扣款200元/次。</w:t>
      </w:r>
    </w:p>
    <w:p w14:paraId="3048983F">
      <w:pPr>
        <w:pStyle w:val="4"/>
        <w:ind w:firstLine="480"/>
        <w:jc w:val="left"/>
      </w:pPr>
      <w:r>
        <w:rPr>
          <w:rFonts w:ascii="仿宋_GB2312" w:hAnsi="仿宋_GB2312" w:eastAsia="仿宋_GB2312" w:cs="仿宋_GB2312"/>
          <w:sz w:val="24"/>
        </w:rPr>
        <w:t>③中标人按照政策要求做好医疗设备的计量和质控等检测工作，非采购人原因或未能按计划做好医疗设备的计量和质控等检测工作并提供有效报告的，每台次当季度扣款500元，封顶5000元，次季度仍未整改完毕的，每台次扣款1000元，以此类推，扣款金额上限每季度100000元。</w:t>
      </w:r>
    </w:p>
    <w:p w14:paraId="7B5D7450">
      <w:pPr>
        <w:pStyle w:val="4"/>
        <w:ind w:firstLine="480"/>
        <w:jc w:val="left"/>
      </w:pPr>
      <w:r>
        <w:rPr>
          <w:rFonts w:ascii="仿宋_GB2312" w:hAnsi="仿宋_GB2312" w:eastAsia="仿宋_GB2312" w:cs="仿宋_GB2312"/>
          <w:sz w:val="24"/>
        </w:rPr>
        <w:t>④中标人未按照招标文件及合同要求执行各项条款的（如按计划执行预防性维护计划、计量质控检测计划、设备巡检计划方案、年度培训计划等，未按要求提供设备维护维修状况分析报表、季度预防性维护报告、季度巡检报告等，文本档案管理、信息化管理、效益分析等未执行到位），采购人提出书面通知整改意见，中标人应自收到通知书起30日内整改到位，当季度整改不到位的，扣款500元/条；次季度仍未整改到位的，扣款1000元/条。</w:t>
      </w:r>
    </w:p>
    <w:p w14:paraId="6BEDE84E">
      <w:pPr>
        <w:pStyle w:val="4"/>
        <w:ind w:firstLine="480"/>
        <w:jc w:val="left"/>
      </w:pPr>
      <w:r>
        <w:rPr>
          <w:rFonts w:ascii="仿宋_GB2312" w:hAnsi="仿宋_GB2312" w:eastAsia="仿宋_GB2312" w:cs="仿宋_GB2312"/>
          <w:sz w:val="24"/>
        </w:rPr>
        <w:t>⑤因中标人技术能力不足、响应不及时、备件不到位、人员不到岗、服务不规范等原因，导致：</w:t>
      </w:r>
    </w:p>
    <w:p w14:paraId="0B590B56">
      <w:pPr>
        <w:pStyle w:val="4"/>
        <w:ind w:firstLine="480"/>
        <w:jc w:val="left"/>
      </w:pPr>
      <w:r>
        <w:rPr>
          <w:rFonts w:ascii="仿宋_GB2312" w:hAnsi="仿宋_GB2312" w:eastAsia="仿宋_GB2312" w:cs="仿宋_GB2312"/>
          <w:sz w:val="24"/>
        </w:rPr>
        <w:t>（1）未满足10分钟响应、15分钟到场、急救设备优先处置要求，或未按承诺时限修复设备的，按单次1000元扣罚；</w:t>
      </w:r>
    </w:p>
    <w:p w14:paraId="45CE9915">
      <w:pPr>
        <w:pStyle w:val="4"/>
        <w:ind w:firstLine="480"/>
        <w:jc w:val="left"/>
      </w:pPr>
      <w:r>
        <w:rPr>
          <w:rFonts w:ascii="仿宋_GB2312" w:hAnsi="仿宋_GB2312" w:eastAsia="仿宋_GB2312" w:cs="仿宋_GB2312"/>
          <w:sz w:val="24"/>
        </w:rPr>
        <w:t>（2）急救/生命支持类设备完好率不达标、大型设备开机率不达标，按单次5000元扣罚；</w:t>
      </w:r>
    </w:p>
    <w:p w14:paraId="76C74186">
      <w:pPr>
        <w:pStyle w:val="4"/>
        <w:ind w:firstLine="480"/>
        <w:jc w:val="left"/>
      </w:pPr>
      <w:r>
        <w:rPr>
          <w:rFonts w:ascii="仿宋_GB2312" w:hAnsi="仿宋_GB2312" w:eastAsia="仿宋_GB2312" w:cs="仿宋_GB2312"/>
          <w:sz w:val="24"/>
        </w:rPr>
        <w:t>⑥中标人未按照招标文件及合同要求，大型设备零配件（如球管、探测器等）使用非正规合法渠道购进的全新配件，采购人有权要求中标人再次采购符合招标文件和合同要求的零配件，并按照更换配件价值的2倍处罚并承担由此带来一切处罚、责任以及后果。</w:t>
      </w:r>
    </w:p>
    <w:p w14:paraId="155E0562">
      <w:pPr>
        <w:pStyle w:val="4"/>
        <w:ind w:firstLine="480"/>
        <w:jc w:val="left"/>
      </w:pPr>
      <w:r>
        <w:rPr>
          <w:rFonts w:ascii="仿宋_GB2312" w:hAnsi="仿宋_GB2312" w:eastAsia="仿宋_GB2312" w:cs="仿宋_GB2312"/>
          <w:sz w:val="24"/>
        </w:rPr>
        <w:t>⑦在合同期内若大型设备或贵重设备发生故障，中标人须第一时间通知设备管理部门维保工程师并按要求及时修复机器；若需要更换重要零配件（如球管、探测器等），应有设备管理部门维保工程师到场确认。若有违约，按10000元/次处罚。</w:t>
      </w:r>
    </w:p>
    <w:p w14:paraId="5D8CEBF9">
      <w:pPr>
        <w:pStyle w:val="4"/>
        <w:ind w:firstLine="480"/>
        <w:jc w:val="left"/>
      </w:pPr>
      <w:r>
        <w:rPr>
          <w:rFonts w:ascii="仿宋_GB2312" w:hAnsi="仿宋_GB2312" w:eastAsia="仿宋_GB2312" w:cs="仿宋_GB2312"/>
          <w:sz w:val="24"/>
        </w:rPr>
        <w:t>⑧合同执行过程中要求工程师队伍保持稳定，若有不可抗拒原因确实需要变动须经采购人同意后方可变动；若有变动，须补齐相同资质的工程师。若有任何违约，按5000元/次处罚；考核期内的整体人员变动率不应高于20%。</w:t>
      </w:r>
    </w:p>
    <w:p w14:paraId="7AC55B3C">
      <w:pPr>
        <w:pStyle w:val="4"/>
        <w:ind w:firstLine="480"/>
        <w:jc w:val="left"/>
      </w:pPr>
      <w:r>
        <w:rPr>
          <w:rFonts w:ascii="仿宋_GB2312" w:hAnsi="仿宋_GB2312" w:eastAsia="仿宋_GB2312" w:cs="仿宋_GB2312"/>
          <w:sz w:val="24"/>
        </w:rPr>
        <w:t>⑨当季度最终费用为以上各条款合计后得出。</w:t>
      </w:r>
    </w:p>
    <w:p w14:paraId="27052571">
      <w:pPr>
        <w:pStyle w:val="4"/>
        <w:ind w:firstLine="480"/>
        <w:jc w:val="left"/>
      </w:pPr>
      <w:r>
        <w:rPr>
          <w:rFonts w:ascii="仿宋_GB2312" w:hAnsi="仿宋_GB2312" w:eastAsia="仿宋_GB2312" w:cs="仿宋_GB2312"/>
          <w:sz w:val="24"/>
        </w:rPr>
        <w:t>⑩由于中标人的不作为原因，采购人有权强制动用中标人履约保证金进行设备维修保养，且在重新评估后如合同继续执行，中标人须在5个工作日内补足履约保证金的数额。</w:t>
      </w:r>
    </w:p>
    <w:p w14:paraId="6B11CB82">
      <w:pPr>
        <w:pStyle w:val="4"/>
        <w:ind w:firstLine="482"/>
        <w:jc w:val="left"/>
      </w:pPr>
      <w:r>
        <w:rPr>
          <w:rFonts w:ascii="仿宋_GB2312" w:hAnsi="仿宋_GB2312" w:eastAsia="仿宋_GB2312" w:cs="仿宋_GB2312"/>
          <w:b/>
          <w:sz w:val="24"/>
        </w:rPr>
        <w:t>11、专利说明</w:t>
      </w:r>
    </w:p>
    <w:p w14:paraId="272BBE3B">
      <w:pPr>
        <w:pStyle w:val="4"/>
        <w:ind w:firstLine="480"/>
        <w:jc w:val="left"/>
      </w:pPr>
      <w:r>
        <w:rPr>
          <w:rFonts w:ascii="仿宋_GB2312" w:hAnsi="仿宋_GB2312" w:eastAsia="仿宋_GB2312" w:cs="仿宋_GB2312"/>
          <w:sz w:val="24"/>
        </w:rPr>
        <w:t>获得合同的投标人应保证采购代理机构和采购人不受到第三方关于侵犯专利权的指控，任何第三方如果提出指控，获得合同的投标人应与第三方交涉，承担可能发生的一切法律责任、费用和后果，并赔偿采购代理机构和采购人的损失。</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974C0"/>
    <w:rsid w:val="048900BC"/>
    <w:rsid w:val="0750499B"/>
    <w:rsid w:val="07881106"/>
    <w:rsid w:val="079A524B"/>
    <w:rsid w:val="0A431E9D"/>
    <w:rsid w:val="0CCC6D98"/>
    <w:rsid w:val="0DE64024"/>
    <w:rsid w:val="10860438"/>
    <w:rsid w:val="13A41BEE"/>
    <w:rsid w:val="14FB6C25"/>
    <w:rsid w:val="198804EA"/>
    <w:rsid w:val="19B17A41"/>
    <w:rsid w:val="1A491A28"/>
    <w:rsid w:val="1D9236E6"/>
    <w:rsid w:val="1EBF49AE"/>
    <w:rsid w:val="1F7A6B27"/>
    <w:rsid w:val="22DE117B"/>
    <w:rsid w:val="231352C9"/>
    <w:rsid w:val="2751016E"/>
    <w:rsid w:val="27822A1D"/>
    <w:rsid w:val="29E641B4"/>
    <w:rsid w:val="2A321881"/>
    <w:rsid w:val="2AE5579D"/>
    <w:rsid w:val="2D0143E4"/>
    <w:rsid w:val="2DFC2F3E"/>
    <w:rsid w:val="2E0979F4"/>
    <w:rsid w:val="2EDE2C2F"/>
    <w:rsid w:val="2F24670C"/>
    <w:rsid w:val="304765B2"/>
    <w:rsid w:val="329718E8"/>
    <w:rsid w:val="354303D6"/>
    <w:rsid w:val="35913E0C"/>
    <w:rsid w:val="379E1FAB"/>
    <w:rsid w:val="3814321D"/>
    <w:rsid w:val="38C11CF6"/>
    <w:rsid w:val="3B273E88"/>
    <w:rsid w:val="3C687FDC"/>
    <w:rsid w:val="44242A3A"/>
    <w:rsid w:val="4427077C"/>
    <w:rsid w:val="448E4357"/>
    <w:rsid w:val="46CC3DD3"/>
    <w:rsid w:val="48FD01F3"/>
    <w:rsid w:val="4A8F2BD7"/>
    <w:rsid w:val="4CCC3C6F"/>
    <w:rsid w:val="4D3D04CC"/>
    <w:rsid w:val="4DE84AD8"/>
    <w:rsid w:val="4FE11E45"/>
    <w:rsid w:val="57FD5624"/>
    <w:rsid w:val="58313520"/>
    <w:rsid w:val="5996188C"/>
    <w:rsid w:val="5BDC19F5"/>
    <w:rsid w:val="647732ED"/>
    <w:rsid w:val="660404C6"/>
    <w:rsid w:val="74A92964"/>
    <w:rsid w:val="7662726E"/>
    <w:rsid w:val="78F65A4C"/>
    <w:rsid w:val="7B780E5A"/>
    <w:rsid w:val="7ECF2F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6452</Words>
  <Characters>6661</Characters>
  <Lines>0</Lines>
  <Paragraphs>0</Paragraphs>
  <TotalTime>141</TotalTime>
  <ScaleCrop>false</ScaleCrop>
  <LinksUpToDate>false</LinksUpToDate>
  <CharactersWithSpaces>6718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2026-08-18T03:33:00Z</dcterms:created>
  <dc:creator>Administrator</dc:creator>
  <cp:lastModifiedBy>zzf</cp:lastModifiedBy>
  <dcterms:modified xsi:type="dcterms:W3CDTF">2026-09-15T03:32:42Z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eyJoZGlkIjoiN2NlNGRkNTc0Y2FiOTY4OTU2Yjk3OWY4OTEwY2UyMDkiLCJ1c2VySWQiOiI0MjE5NDUzOTkifQ==</vt:lpwstr>
  </property>
  <property fmtid="{D5CDD505-2E9C-101B-9397-08002B2CF9AE}" pid="4" name="ICV">
    <vt:lpwstr>4CC7DAD7DA5E4E97B1E5E0941C535AD1_12</vt:lpwstr>
  </property>
</Properties>
</file>