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CBE17">
      <w:pPr>
        <w:keepNext/>
        <w:spacing w:before="180" w:after="100"/>
      </w:pPr>
      <w:r>
        <w:rPr>
          <w:rFonts w:ascii="Times New Roman" w:hAnsi="Times New Roman" w:eastAsia="黑体"/>
          <w:b/>
          <w:sz w:val="28"/>
        </w:rPr>
        <w:t>附件：拟外送检验项目清单</w:t>
      </w:r>
      <w:bookmarkStart w:id="0" w:name="_GoBack"/>
      <w:bookmarkEnd w:id="0"/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7603"/>
      </w:tblGrid>
      <w:tr w14:paraId="66A3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03" w:type="dxa"/>
            <w:shd w:val="clear" w:color="auto" w:fill="D9E2F3"/>
            <w:vAlign w:val="center"/>
          </w:tcPr>
          <w:p w14:paraId="54AF739D">
            <w:pPr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序号</w:t>
            </w:r>
          </w:p>
        </w:tc>
        <w:tc>
          <w:tcPr>
            <w:tcW w:w="7603" w:type="dxa"/>
            <w:shd w:val="clear" w:color="auto" w:fill="D9E2F3"/>
            <w:vAlign w:val="center"/>
          </w:tcPr>
          <w:p w14:paraId="1AACAE3E">
            <w:pPr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检验项目</w:t>
            </w:r>
          </w:p>
        </w:tc>
      </w:tr>
      <w:tr w14:paraId="11E09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B2F2C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</w:t>
            </w:r>
          </w:p>
        </w:tc>
        <w:tc>
          <w:tcPr>
            <w:tcW w:w="7603" w:type="dxa"/>
            <w:vAlign w:val="center"/>
          </w:tcPr>
          <w:p w14:paraId="27019C55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免疫分型</w:t>
            </w:r>
          </w:p>
        </w:tc>
      </w:tr>
      <w:tr w14:paraId="4463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141BF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</w:t>
            </w:r>
          </w:p>
        </w:tc>
        <w:tc>
          <w:tcPr>
            <w:tcW w:w="7603" w:type="dxa"/>
            <w:vAlign w:val="center"/>
          </w:tcPr>
          <w:p w14:paraId="699DBD9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白血病微小残留</w:t>
            </w:r>
          </w:p>
        </w:tc>
      </w:tr>
      <w:tr w14:paraId="40261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0ECD0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</w:t>
            </w:r>
          </w:p>
        </w:tc>
        <w:tc>
          <w:tcPr>
            <w:tcW w:w="7603" w:type="dxa"/>
            <w:vAlign w:val="center"/>
          </w:tcPr>
          <w:p w14:paraId="78BE6F58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BCR/ABL（P190）融合基因定性</w:t>
            </w:r>
          </w:p>
        </w:tc>
      </w:tr>
      <w:tr w14:paraId="11FD8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EBBF3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</w:t>
            </w:r>
          </w:p>
        </w:tc>
        <w:tc>
          <w:tcPr>
            <w:tcW w:w="7603" w:type="dxa"/>
            <w:vAlign w:val="center"/>
          </w:tcPr>
          <w:p w14:paraId="27A33AE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BCR/ABL（P190）融合基因定量</w:t>
            </w:r>
          </w:p>
        </w:tc>
      </w:tr>
      <w:tr w14:paraId="4E32E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83662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</w:p>
        </w:tc>
        <w:tc>
          <w:tcPr>
            <w:tcW w:w="7603" w:type="dxa"/>
            <w:vAlign w:val="center"/>
          </w:tcPr>
          <w:p w14:paraId="50A56F9A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BCR/ABL（P210，P230）融合基因定性</w:t>
            </w:r>
          </w:p>
        </w:tc>
      </w:tr>
      <w:tr w14:paraId="5ED96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0BDED6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6</w:t>
            </w:r>
          </w:p>
        </w:tc>
        <w:tc>
          <w:tcPr>
            <w:tcW w:w="7603" w:type="dxa"/>
            <w:vAlign w:val="center"/>
          </w:tcPr>
          <w:p w14:paraId="1F300536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BCR/ABL （P210）融合基因定量</w:t>
            </w:r>
          </w:p>
        </w:tc>
      </w:tr>
      <w:tr w14:paraId="46EEC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742C3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7</w:t>
            </w:r>
          </w:p>
        </w:tc>
        <w:tc>
          <w:tcPr>
            <w:tcW w:w="7603" w:type="dxa"/>
            <w:vAlign w:val="center"/>
          </w:tcPr>
          <w:p w14:paraId="779CB474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AML1-ETO融合基因定性</w:t>
            </w:r>
          </w:p>
        </w:tc>
      </w:tr>
      <w:tr w14:paraId="1220C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CA3A7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8</w:t>
            </w:r>
          </w:p>
        </w:tc>
        <w:tc>
          <w:tcPr>
            <w:tcW w:w="7603" w:type="dxa"/>
            <w:vAlign w:val="center"/>
          </w:tcPr>
          <w:p w14:paraId="479E2160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AML1-ETO融合基因定量</w:t>
            </w:r>
          </w:p>
        </w:tc>
      </w:tr>
      <w:tr w14:paraId="30B76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15F9B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9</w:t>
            </w:r>
          </w:p>
        </w:tc>
        <w:tc>
          <w:tcPr>
            <w:tcW w:w="7603" w:type="dxa"/>
            <w:vAlign w:val="center"/>
          </w:tcPr>
          <w:p w14:paraId="3863900A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PML/RARα（bcr1型）融合基因定性</w:t>
            </w:r>
          </w:p>
        </w:tc>
      </w:tr>
      <w:tr w14:paraId="0FAD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167A9D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10</w:t>
            </w:r>
          </w:p>
        </w:tc>
        <w:tc>
          <w:tcPr>
            <w:tcW w:w="7603" w:type="dxa"/>
            <w:vAlign w:val="center"/>
          </w:tcPr>
          <w:p w14:paraId="35ADC5FC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PML/RARα（bcr2型）融合基因定性</w:t>
            </w:r>
          </w:p>
        </w:tc>
      </w:tr>
      <w:tr w14:paraId="2A4F5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22951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11</w:t>
            </w:r>
          </w:p>
        </w:tc>
        <w:tc>
          <w:tcPr>
            <w:tcW w:w="7603" w:type="dxa"/>
            <w:vAlign w:val="center"/>
          </w:tcPr>
          <w:p w14:paraId="62C88CC0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PML/RARα（bcr3型）融合基因定性</w:t>
            </w:r>
          </w:p>
        </w:tc>
      </w:tr>
      <w:tr w14:paraId="6A65E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C0F6C2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12</w:t>
            </w:r>
          </w:p>
        </w:tc>
        <w:tc>
          <w:tcPr>
            <w:tcW w:w="7603" w:type="dxa"/>
            <w:vAlign w:val="center"/>
          </w:tcPr>
          <w:p w14:paraId="1CF934B5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PML/RARα（bcr1型）融合基因定量</w:t>
            </w:r>
          </w:p>
        </w:tc>
      </w:tr>
      <w:tr w14:paraId="468D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9F7509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13</w:t>
            </w:r>
          </w:p>
        </w:tc>
        <w:tc>
          <w:tcPr>
            <w:tcW w:w="7603" w:type="dxa"/>
            <w:vAlign w:val="center"/>
          </w:tcPr>
          <w:p w14:paraId="6640C491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PML/RARα（bcr2型）融合基因定量</w:t>
            </w:r>
          </w:p>
        </w:tc>
      </w:tr>
      <w:tr w14:paraId="7B146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3367D7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14</w:t>
            </w:r>
          </w:p>
        </w:tc>
        <w:tc>
          <w:tcPr>
            <w:tcW w:w="7603" w:type="dxa"/>
            <w:vAlign w:val="center"/>
          </w:tcPr>
          <w:p w14:paraId="03160EF2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PML/RARα（bcr3型）融合基因定量</w:t>
            </w:r>
          </w:p>
        </w:tc>
      </w:tr>
      <w:tr w14:paraId="2209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0FC00B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15</w:t>
            </w:r>
          </w:p>
        </w:tc>
        <w:tc>
          <w:tcPr>
            <w:tcW w:w="7603" w:type="dxa"/>
            <w:vAlign w:val="center"/>
          </w:tcPr>
          <w:p w14:paraId="259B50C2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CBFβ/MYH11融合基因定性</w:t>
            </w:r>
          </w:p>
        </w:tc>
      </w:tr>
      <w:tr w14:paraId="6514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AA8F5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16</w:t>
            </w:r>
          </w:p>
        </w:tc>
        <w:tc>
          <w:tcPr>
            <w:tcW w:w="7603" w:type="dxa"/>
            <w:vAlign w:val="center"/>
          </w:tcPr>
          <w:p w14:paraId="104C9D86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CBFβ/MYH11融合基因定量</w:t>
            </w:r>
          </w:p>
        </w:tc>
      </w:tr>
      <w:tr w14:paraId="49A1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DBAB7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17</w:t>
            </w:r>
          </w:p>
        </w:tc>
        <w:tc>
          <w:tcPr>
            <w:tcW w:w="7603" w:type="dxa"/>
            <w:vAlign w:val="center"/>
          </w:tcPr>
          <w:p w14:paraId="1DB117C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异常免疫球蛋白血症</w:t>
            </w:r>
          </w:p>
        </w:tc>
      </w:tr>
      <w:tr w14:paraId="284F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46F02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18</w:t>
            </w:r>
          </w:p>
        </w:tc>
        <w:tc>
          <w:tcPr>
            <w:tcW w:w="7603" w:type="dxa"/>
            <w:vAlign w:val="center"/>
          </w:tcPr>
          <w:p w14:paraId="3245373A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白血病43种融合基因筛查</w:t>
            </w:r>
          </w:p>
        </w:tc>
      </w:tr>
      <w:tr w14:paraId="7A3FB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66220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19</w:t>
            </w:r>
          </w:p>
        </w:tc>
        <w:tc>
          <w:tcPr>
            <w:tcW w:w="7603" w:type="dxa"/>
            <w:vAlign w:val="center"/>
          </w:tcPr>
          <w:p w14:paraId="129851E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AML16种融合基因筛查</w:t>
            </w:r>
          </w:p>
        </w:tc>
      </w:tr>
      <w:tr w14:paraId="11F2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787328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20</w:t>
            </w:r>
          </w:p>
        </w:tc>
        <w:tc>
          <w:tcPr>
            <w:tcW w:w="7603" w:type="dxa"/>
            <w:vAlign w:val="center"/>
          </w:tcPr>
          <w:p w14:paraId="4A295726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ALL15种融合基因筛查</w:t>
            </w:r>
          </w:p>
        </w:tc>
      </w:tr>
      <w:tr w14:paraId="6221D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D2A53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21</w:t>
            </w:r>
          </w:p>
        </w:tc>
        <w:tc>
          <w:tcPr>
            <w:tcW w:w="7603" w:type="dxa"/>
            <w:vAlign w:val="center"/>
          </w:tcPr>
          <w:p w14:paraId="68380AD5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骨髓细胞学1</w:t>
            </w:r>
          </w:p>
        </w:tc>
      </w:tr>
      <w:tr w14:paraId="64F5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3B0B3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22</w:t>
            </w:r>
          </w:p>
        </w:tc>
        <w:tc>
          <w:tcPr>
            <w:tcW w:w="7603" w:type="dxa"/>
            <w:vAlign w:val="center"/>
          </w:tcPr>
          <w:p w14:paraId="5EE9EA9C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骨髓细胞学2</w:t>
            </w:r>
          </w:p>
        </w:tc>
      </w:tr>
      <w:tr w14:paraId="75E98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89E6A0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23</w:t>
            </w:r>
          </w:p>
        </w:tc>
        <w:tc>
          <w:tcPr>
            <w:tcW w:w="7603" w:type="dxa"/>
            <w:vAlign w:val="center"/>
          </w:tcPr>
          <w:p w14:paraId="45296D91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骨髓细胞学3</w:t>
            </w:r>
          </w:p>
        </w:tc>
      </w:tr>
      <w:tr w14:paraId="74B11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755523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24</w:t>
            </w:r>
          </w:p>
        </w:tc>
        <w:tc>
          <w:tcPr>
            <w:tcW w:w="7603" w:type="dxa"/>
            <w:vAlign w:val="center"/>
          </w:tcPr>
          <w:p w14:paraId="2558F652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骨髓活检1</w:t>
            </w:r>
          </w:p>
        </w:tc>
      </w:tr>
      <w:tr w14:paraId="4090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56A65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25</w:t>
            </w:r>
          </w:p>
        </w:tc>
        <w:tc>
          <w:tcPr>
            <w:tcW w:w="7603" w:type="dxa"/>
            <w:vAlign w:val="center"/>
          </w:tcPr>
          <w:p w14:paraId="3EE2CDA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骨髓活检2</w:t>
            </w:r>
          </w:p>
        </w:tc>
      </w:tr>
      <w:tr w14:paraId="7A355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78116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26</w:t>
            </w:r>
          </w:p>
        </w:tc>
        <w:tc>
          <w:tcPr>
            <w:tcW w:w="7603" w:type="dxa"/>
            <w:vAlign w:val="center"/>
          </w:tcPr>
          <w:p w14:paraId="0A00672F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免疫组化</w:t>
            </w:r>
          </w:p>
        </w:tc>
      </w:tr>
      <w:tr w14:paraId="024F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0492A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27</w:t>
            </w:r>
          </w:p>
        </w:tc>
        <w:tc>
          <w:tcPr>
            <w:tcW w:w="7603" w:type="dxa"/>
            <w:vAlign w:val="center"/>
          </w:tcPr>
          <w:p w14:paraId="24AD7E2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血小板相关抗体（IgA、IgM、IgD、IgG)</w:t>
            </w:r>
          </w:p>
        </w:tc>
      </w:tr>
      <w:tr w14:paraId="2FEB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1A626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28</w:t>
            </w:r>
          </w:p>
        </w:tc>
        <w:tc>
          <w:tcPr>
            <w:tcW w:w="7603" w:type="dxa"/>
            <w:vAlign w:val="center"/>
          </w:tcPr>
          <w:p w14:paraId="30DEBC2C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溶贫筛查1(血红蛋白电泳)</w:t>
            </w:r>
          </w:p>
        </w:tc>
      </w:tr>
      <w:tr w14:paraId="03CD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E7025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29</w:t>
            </w:r>
          </w:p>
        </w:tc>
        <w:tc>
          <w:tcPr>
            <w:tcW w:w="7603" w:type="dxa"/>
            <w:vAlign w:val="center"/>
          </w:tcPr>
          <w:p w14:paraId="54235BC6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溶贫筛查2（血红蛋白A2测定）</w:t>
            </w:r>
          </w:p>
        </w:tc>
      </w:tr>
      <w:tr w14:paraId="317AA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DFC2F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30</w:t>
            </w:r>
          </w:p>
        </w:tc>
        <w:tc>
          <w:tcPr>
            <w:tcW w:w="7603" w:type="dxa"/>
            <w:vAlign w:val="center"/>
          </w:tcPr>
          <w:p w14:paraId="275AF08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溶贫筛查3（抗碱血红蛋白测定HbF）</w:t>
            </w:r>
          </w:p>
        </w:tc>
      </w:tr>
      <w:tr w14:paraId="2106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32B3D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31</w:t>
            </w:r>
          </w:p>
        </w:tc>
        <w:tc>
          <w:tcPr>
            <w:tcW w:w="7603" w:type="dxa"/>
            <w:vAlign w:val="center"/>
          </w:tcPr>
          <w:p w14:paraId="3FB0C42F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溶贫筛查4（血红蛋白H包涵体检测）</w:t>
            </w:r>
          </w:p>
        </w:tc>
      </w:tr>
      <w:tr w14:paraId="6096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4F9640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32</w:t>
            </w:r>
          </w:p>
        </w:tc>
        <w:tc>
          <w:tcPr>
            <w:tcW w:w="7603" w:type="dxa"/>
            <w:vAlign w:val="center"/>
          </w:tcPr>
          <w:p w14:paraId="74B08BE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溶贫筛查5（不稳定血红蛋白测定）</w:t>
            </w:r>
          </w:p>
        </w:tc>
      </w:tr>
      <w:tr w14:paraId="7E18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AB41E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33</w:t>
            </w:r>
          </w:p>
        </w:tc>
        <w:tc>
          <w:tcPr>
            <w:tcW w:w="7603" w:type="dxa"/>
            <w:vAlign w:val="center"/>
          </w:tcPr>
          <w:p w14:paraId="466D42D9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溶贫筛查6（高铁血红蛋白还原试验）</w:t>
            </w:r>
          </w:p>
        </w:tc>
      </w:tr>
      <w:tr w14:paraId="4FF8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B03A8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34</w:t>
            </w:r>
          </w:p>
        </w:tc>
        <w:tc>
          <w:tcPr>
            <w:tcW w:w="7603" w:type="dxa"/>
            <w:vAlign w:val="center"/>
          </w:tcPr>
          <w:p w14:paraId="4D71DCB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溶贫筛查7（G6PD荧光斑点实验）</w:t>
            </w:r>
          </w:p>
        </w:tc>
      </w:tr>
      <w:tr w14:paraId="4D31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6A748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35</w:t>
            </w:r>
          </w:p>
        </w:tc>
        <w:tc>
          <w:tcPr>
            <w:tcW w:w="7603" w:type="dxa"/>
            <w:vAlign w:val="center"/>
          </w:tcPr>
          <w:p w14:paraId="25DF8B34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溶贫筛查8（变性珠蛋白小体）</w:t>
            </w:r>
          </w:p>
        </w:tc>
      </w:tr>
      <w:tr w14:paraId="11059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66713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36</w:t>
            </w:r>
          </w:p>
        </w:tc>
        <w:tc>
          <w:tcPr>
            <w:tcW w:w="7603" w:type="dxa"/>
            <w:vAlign w:val="center"/>
          </w:tcPr>
          <w:p w14:paraId="58E224C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溶贫筛查9（红细胞渗透脆性试验RBC）</w:t>
            </w:r>
          </w:p>
        </w:tc>
      </w:tr>
      <w:tr w14:paraId="63580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A5670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37</w:t>
            </w:r>
          </w:p>
        </w:tc>
        <w:tc>
          <w:tcPr>
            <w:tcW w:w="7603" w:type="dxa"/>
            <w:vAlign w:val="center"/>
          </w:tcPr>
          <w:p w14:paraId="49D146D3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内源性凝血因子测定（Ⅷ、Ⅸ、Ⅺ、Ⅻ）</w:t>
            </w:r>
          </w:p>
        </w:tc>
      </w:tr>
      <w:tr w14:paraId="6C21D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97A66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38</w:t>
            </w:r>
          </w:p>
        </w:tc>
        <w:tc>
          <w:tcPr>
            <w:tcW w:w="7603" w:type="dxa"/>
            <w:vAlign w:val="center"/>
          </w:tcPr>
          <w:p w14:paraId="22AFB750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外源性凝血因子测定（Ⅱ、Ⅴ、Ⅶ、Ⅹ）</w:t>
            </w:r>
          </w:p>
        </w:tc>
      </w:tr>
      <w:tr w14:paraId="58A6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002C1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39</w:t>
            </w:r>
          </w:p>
        </w:tc>
        <w:tc>
          <w:tcPr>
            <w:tcW w:w="7603" w:type="dxa"/>
            <w:vAlign w:val="center"/>
          </w:tcPr>
          <w:p w14:paraId="2D640604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骨髓染色体核型分析</w:t>
            </w:r>
          </w:p>
        </w:tc>
      </w:tr>
      <w:tr w14:paraId="06C98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0C20EA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40</w:t>
            </w:r>
          </w:p>
        </w:tc>
        <w:tc>
          <w:tcPr>
            <w:tcW w:w="7603" w:type="dxa"/>
            <w:vAlign w:val="center"/>
          </w:tcPr>
          <w:p w14:paraId="31B9779C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淋巴细胞亚群分析</w:t>
            </w:r>
          </w:p>
        </w:tc>
      </w:tr>
      <w:tr w14:paraId="5B5E3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01155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41</w:t>
            </w:r>
          </w:p>
        </w:tc>
        <w:tc>
          <w:tcPr>
            <w:tcW w:w="7603" w:type="dxa"/>
            <w:vAlign w:val="center"/>
          </w:tcPr>
          <w:p w14:paraId="3461F8C9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阵发性睡眠性血红蛋白尿（PNH）</w:t>
            </w:r>
          </w:p>
        </w:tc>
      </w:tr>
      <w:tr w14:paraId="5E3A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55B83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42</w:t>
            </w:r>
          </w:p>
        </w:tc>
        <w:tc>
          <w:tcPr>
            <w:tcW w:w="7603" w:type="dxa"/>
            <w:vAlign w:val="center"/>
          </w:tcPr>
          <w:p w14:paraId="3D6A501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MM遗传学基础套餐</w:t>
            </w:r>
          </w:p>
        </w:tc>
      </w:tr>
      <w:tr w14:paraId="28D8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9500DE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43</w:t>
            </w:r>
          </w:p>
        </w:tc>
        <w:tc>
          <w:tcPr>
            <w:tcW w:w="7603" w:type="dxa"/>
            <w:vAlign w:val="center"/>
          </w:tcPr>
          <w:p w14:paraId="632B36C8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淋巴瘤快速FISH检测</w:t>
            </w:r>
          </w:p>
        </w:tc>
      </w:tr>
      <w:tr w14:paraId="52C0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446EAA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44</w:t>
            </w:r>
          </w:p>
        </w:tc>
        <w:tc>
          <w:tcPr>
            <w:tcW w:w="7603" w:type="dxa"/>
            <w:vAlign w:val="center"/>
          </w:tcPr>
          <w:p w14:paraId="01E267EF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B细胞肿瘤基因检测（B系淋巴瘤相关）</w:t>
            </w:r>
          </w:p>
        </w:tc>
      </w:tr>
      <w:tr w14:paraId="29989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908C4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45</w:t>
            </w:r>
          </w:p>
        </w:tc>
        <w:tc>
          <w:tcPr>
            <w:tcW w:w="7603" w:type="dxa"/>
            <w:vAlign w:val="center"/>
          </w:tcPr>
          <w:p w14:paraId="6774697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T-NK细胞肿瘤基因检测（T系淋巴瘤相关）</w:t>
            </w:r>
          </w:p>
        </w:tc>
      </w:tr>
      <w:tr w14:paraId="7296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E4E8C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46</w:t>
            </w:r>
          </w:p>
        </w:tc>
        <w:tc>
          <w:tcPr>
            <w:tcW w:w="7603" w:type="dxa"/>
            <w:vAlign w:val="center"/>
          </w:tcPr>
          <w:p w14:paraId="16FEF991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血栓与止血基因 Panel 检测</w:t>
            </w:r>
          </w:p>
        </w:tc>
      </w:tr>
      <w:tr w14:paraId="0CFED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2F4A413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47</w:t>
            </w:r>
          </w:p>
        </w:tc>
        <w:tc>
          <w:tcPr>
            <w:tcW w:w="7603" w:type="dxa"/>
            <w:vAlign w:val="center"/>
          </w:tcPr>
          <w:p w14:paraId="2B18D62C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遗传性疾病全外显子测序</w:t>
            </w:r>
          </w:p>
        </w:tc>
      </w:tr>
      <w:tr w14:paraId="7B438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8EB96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48</w:t>
            </w:r>
          </w:p>
        </w:tc>
        <w:tc>
          <w:tcPr>
            <w:tcW w:w="7603" w:type="dxa"/>
            <w:vAlign w:val="center"/>
          </w:tcPr>
          <w:p w14:paraId="392408A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抗肌炎抗体谱26项</w:t>
            </w:r>
          </w:p>
        </w:tc>
      </w:tr>
      <w:tr w14:paraId="5803A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A65210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49</w:t>
            </w:r>
          </w:p>
        </w:tc>
        <w:tc>
          <w:tcPr>
            <w:tcW w:w="7603" w:type="dxa"/>
            <w:vAlign w:val="center"/>
          </w:tcPr>
          <w:p w14:paraId="6DE31266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BCR/ABL （P230）融合基因定量</w:t>
            </w:r>
          </w:p>
        </w:tc>
      </w:tr>
      <w:tr w14:paraId="44EB0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ED9E3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50</w:t>
            </w:r>
          </w:p>
        </w:tc>
        <w:tc>
          <w:tcPr>
            <w:tcW w:w="7603" w:type="dxa"/>
            <w:vAlign w:val="center"/>
          </w:tcPr>
          <w:p w14:paraId="7A66E50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髓系基因突变248项</w:t>
            </w:r>
          </w:p>
        </w:tc>
      </w:tr>
      <w:tr w14:paraId="5858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72F0B8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  <w:r>
              <w:rPr>
                <w:rFonts w:hint="eastAsia" w:ascii="Times New Roman" w:hAnsi="Times New Roman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7603" w:type="dxa"/>
            <w:vAlign w:val="center"/>
          </w:tcPr>
          <w:p w14:paraId="3A109AA4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淋系白血病基因突变109项</w:t>
            </w:r>
          </w:p>
        </w:tc>
      </w:tr>
      <w:tr w14:paraId="451A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36DFFD2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  <w:r>
              <w:rPr>
                <w:rFonts w:hint="eastAsia" w:ascii="Times New Roman" w:hAnsi="Times New Roman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W w:w="7603" w:type="dxa"/>
            <w:vAlign w:val="center"/>
          </w:tcPr>
          <w:p w14:paraId="1CBD7DE1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MM浆细胞基因突变</w:t>
            </w:r>
          </w:p>
        </w:tc>
      </w:tr>
      <w:tr w14:paraId="5353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7C41177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  <w:r>
              <w:rPr>
                <w:rFonts w:hint="eastAsia" w:ascii="Times New Roman" w:hAnsi="Times New Roman"/>
                <w:b w:val="0"/>
                <w:sz w:val="20"/>
                <w:lang w:val="en-US" w:eastAsia="zh-CN"/>
              </w:rPr>
              <w:t>3</w:t>
            </w:r>
          </w:p>
        </w:tc>
        <w:tc>
          <w:tcPr>
            <w:tcW w:w="7603" w:type="dxa"/>
            <w:vAlign w:val="center"/>
          </w:tcPr>
          <w:p w14:paraId="0775B4B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血液肿瘤FISH探针</w:t>
            </w:r>
          </w:p>
        </w:tc>
      </w:tr>
      <w:tr w14:paraId="2104A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1EB1842A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  <w:r>
              <w:rPr>
                <w:rFonts w:hint="eastAsia" w:ascii="Times New Roman" w:hAnsi="Times New Roman"/>
                <w:b w:val="0"/>
                <w:sz w:val="20"/>
                <w:lang w:val="en-US" w:eastAsia="zh-CN"/>
              </w:rPr>
              <w:t>4</w:t>
            </w:r>
          </w:p>
        </w:tc>
        <w:tc>
          <w:tcPr>
            <w:tcW w:w="7603" w:type="dxa"/>
            <w:vAlign w:val="center"/>
          </w:tcPr>
          <w:p w14:paraId="09FC5AA5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MPN基因突变4项</w:t>
            </w:r>
          </w:p>
        </w:tc>
      </w:tr>
      <w:tr w14:paraId="42C28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5827AA4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  <w:r>
              <w:rPr>
                <w:rFonts w:hint="eastAsia" w:ascii="Times New Roman" w:hAnsi="Times New Roman"/>
                <w:b w:val="0"/>
                <w:sz w:val="20"/>
                <w:lang w:val="en-US" w:eastAsia="zh-CN"/>
              </w:rPr>
              <w:t>5</w:t>
            </w:r>
          </w:p>
        </w:tc>
        <w:tc>
          <w:tcPr>
            <w:tcW w:w="7603" w:type="dxa"/>
            <w:vAlign w:val="center"/>
          </w:tcPr>
          <w:p w14:paraId="79F2C488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蛋白C</w:t>
            </w:r>
          </w:p>
        </w:tc>
      </w:tr>
      <w:tr w14:paraId="5C311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3" w:type="dxa"/>
            <w:vAlign w:val="center"/>
          </w:tcPr>
          <w:p w14:paraId="6371FCF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5</w:t>
            </w:r>
            <w:r>
              <w:rPr>
                <w:rFonts w:hint="eastAsia" w:ascii="Times New Roman" w:hAnsi="Times New Roman"/>
                <w:b w:val="0"/>
                <w:sz w:val="20"/>
                <w:lang w:val="en-US" w:eastAsia="zh-CN"/>
              </w:rPr>
              <w:t>6</w:t>
            </w:r>
          </w:p>
        </w:tc>
        <w:tc>
          <w:tcPr>
            <w:tcW w:w="7603" w:type="dxa"/>
            <w:vAlign w:val="center"/>
          </w:tcPr>
          <w:p w14:paraId="1F24B99B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蛋白S</w:t>
            </w:r>
          </w:p>
        </w:tc>
      </w:tr>
    </w:tbl>
    <w:p w14:paraId="2153710D">
      <w:pPr>
        <w:spacing w:before="360"/>
        <w:jc w:val="right"/>
      </w:pPr>
      <w:r>
        <w:rPr>
          <w:rFonts w:ascii="Times New Roman" w:hAnsi="Times New Roman" w:eastAsia="宋体"/>
          <w:b w:val="0"/>
          <w:sz w:val="24"/>
        </w:rPr>
        <w:t>厦门市海沧医院</w:t>
      </w:r>
    </w:p>
    <w:p w14:paraId="74F513F9">
      <w:pPr>
        <w:jc w:val="right"/>
      </w:pPr>
      <w:r>
        <w:rPr>
          <w:rFonts w:ascii="Times New Roman" w:hAnsi="Times New Roman" w:eastAsia="宋体"/>
          <w:b w:val="0"/>
          <w:sz w:val="24"/>
        </w:rPr>
        <w:t>2026年10月2</w:t>
      </w:r>
      <w:r>
        <w:rPr>
          <w:rFonts w:hint="eastAsia" w:ascii="Times New Roman" w:hAnsi="Times New Roman"/>
          <w:b w:val="0"/>
          <w:sz w:val="24"/>
          <w:lang w:val="en-US" w:eastAsia="zh-CN"/>
        </w:rPr>
        <w:t>1</w:t>
      </w:r>
      <w:r>
        <w:rPr>
          <w:rFonts w:ascii="Times New Roman" w:hAnsi="Times New Roman" w:eastAsia="宋体"/>
          <w:b w:val="0"/>
          <w:sz w:val="24"/>
        </w:rPr>
        <w:t>日</w:t>
      </w:r>
    </w:p>
    <w:sectPr>
      <w:footerReference r:id="rId5" w:type="default"/>
      <w:pgSz w:w="12240" w:h="15840"/>
      <w:pgMar w:top="1361" w:right="1417" w:bottom="1247" w:left="1417" w:header="680" w:footer="68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61086">
    <w:pPr>
      <w:pStyle w:val="24"/>
      <w:jc w:val="center"/>
    </w:pPr>
    <w:r>
      <w:rPr>
        <w:rFonts w:ascii="Times New Roman" w:hAnsi="Times New Roman" w:eastAsia="宋体"/>
        <w:b w:val="0"/>
        <w:sz w:val="1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宋体"/>
        <w:b w:val="0"/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F19143E"/>
    <w:rsid w:val="4F8A1D7F"/>
    <w:rsid w:val="6EE0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1927</Words>
  <Characters>2386</Characters>
  <Lines>0</Lines>
  <Paragraphs>0</Paragraphs>
  <TotalTime>11</TotalTime>
  <ScaleCrop>false</ScaleCrop>
  <LinksUpToDate>false</LinksUpToDate>
  <CharactersWithSpaces>2427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年糕快跑</cp:lastModifiedBy>
  <dcterms:modified xsi:type="dcterms:W3CDTF">2026-10-21T07:47:40Z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eyJoZGlkIjoiN2QwN2NkZGZhNjIwOTg4YzcwNmVlZDZiMTg0YjRiMTAiLCJ1c2VySWQiOiIxMjQzNTU2MTc2In0=</vt:lpwstr>
  </property>
  <property fmtid="{D5CDD505-2E9C-101B-9397-08002B2CF9AE}" pid="3" name="KSOProductBuildVer">
    <vt:lpwstr>2052-12.1.0.29161</vt:lpwstr>
  </property>
  <property fmtid="{D5CDD505-2E9C-101B-9397-08002B2CF9AE}" pid="4" name="ICV">
    <vt:lpwstr>A481EDFED46E4F3EA4BB4F697A4875C2_13</vt:lpwstr>
  </property>
</Properties>
</file>